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6" w:rsidRPr="000679D6" w:rsidRDefault="000679D6" w:rsidP="00D63C32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</w:pPr>
      <w:bookmarkStart w:id="0" w:name="_GoBack"/>
      <w:bookmarkEnd w:id="0"/>
      <w:r w:rsidRPr="000679D6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 xml:space="preserve">Samookaleczanie u dzieci i młodzieży </w:t>
      </w:r>
      <w:r w:rsidR="00D63C32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br/>
      </w:r>
      <w:r w:rsidRPr="000679D6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>– przyczyny</w:t>
      </w:r>
      <w:r w:rsidR="00967E47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>, jak rozpoznać i gdzie szukać pomocy?</w:t>
      </w:r>
      <w:r w:rsidRPr="000679D6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 xml:space="preserve"> </w:t>
      </w:r>
    </w:p>
    <w:p w:rsidR="000679D6" w:rsidRPr="000679D6" w:rsidRDefault="000679D6" w:rsidP="000679D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0679D6">
        <w:rPr>
          <w:rFonts w:ascii="futura" w:eastAsia="Times New Roman" w:hAnsi="futura" w:cs="Times New Roman"/>
          <w:color w:val="FFFFFF"/>
          <w:sz w:val="30"/>
          <w:szCs w:val="30"/>
          <w:bdr w:val="none" w:sz="0" w:space="0" w:color="auto" w:frame="1"/>
        </w:rPr>
        <w:t>2</w:t>
      </w:r>
    </w:p>
    <w:p w:rsidR="00967E47" w:rsidRDefault="00967E47" w:rsidP="00FF2762">
      <w:pPr>
        <w:spacing w:after="0" w:line="48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</w:pPr>
    </w:p>
    <w:p w:rsidR="000679D6" w:rsidRPr="000679D6" w:rsidRDefault="00FF2762" w:rsidP="00FF2762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2222"/>
          <w:sz w:val="27"/>
          <w:szCs w:val="27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1129030</wp:posOffset>
            </wp:positionV>
            <wp:extent cx="2819400" cy="1876425"/>
            <wp:effectExtent l="19050" t="0" r="0" b="0"/>
            <wp:wrapSquare wrapText="bothSides"/>
            <wp:docPr id="2" name="mainimage" descr="Samookaleczanie u dzieci i młodzieży – przyczyny i le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Samookaleczanie u dzieci i młodzieży – przyczyny i lecze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Samookaleczanie </w:t>
      </w:r>
      <w:r w:rsidR="000679D6" w:rsidRPr="000679D6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u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dzieci i młodzieży                       </w:t>
      </w:r>
      <w:r w:rsidR="000679D6" w:rsidRPr="000679D6">
        <w:rPr>
          <w:rFonts w:ascii="inherit" w:eastAsia="Times New Roman" w:hAnsi="inherit" w:cs="Times New Roman"/>
          <w:color w:val="222222"/>
          <w:sz w:val="27"/>
          <w:szCs w:val="27"/>
        </w:rPr>
        <w:t xml:space="preserve">jest jednym z przejawów agresji. Cięcie się żyletkami i inne </w:t>
      </w:r>
      <w:r>
        <w:rPr>
          <w:rFonts w:ascii="inherit" w:eastAsia="Times New Roman" w:hAnsi="inherit" w:cs="Times New Roman"/>
          <w:color w:val="222222"/>
          <w:sz w:val="27"/>
          <w:szCs w:val="27"/>
        </w:rPr>
        <w:t xml:space="preserve">formy                       </w:t>
      </w:r>
      <w:r w:rsidR="000679D6" w:rsidRPr="000679D6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samookaleczania </w:t>
      </w:r>
      <w:r w:rsidR="000679D6" w:rsidRPr="000679D6">
        <w:rPr>
          <w:rFonts w:ascii="inherit" w:eastAsia="Times New Roman" w:hAnsi="inherit" w:cs="Times New Roman"/>
          <w:color w:val="222222"/>
          <w:sz w:val="27"/>
          <w:szCs w:val="27"/>
        </w:rPr>
        <w:t xml:space="preserve">najczęściej oznaczają, że dana osoba ma problem, z którym nie potrafi sobie poradzić. Zadawanie sobie bólu jest dla niej jedynym sposobem na jego rozwiązanie. Sprawdź, jakie są przyczyny i </w:t>
      </w:r>
      <w:r>
        <w:rPr>
          <w:rFonts w:ascii="inherit" w:eastAsia="Times New Roman" w:hAnsi="inherit" w:cs="Times New Roman"/>
          <w:color w:val="222222"/>
          <w:sz w:val="27"/>
          <w:szCs w:val="27"/>
        </w:rPr>
        <w:t>rodzaje</w:t>
      </w:r>
      <w:r w:rsidR="000679D6">
        <w:rPr>
          <w:rFonts w:ascii="inherit" w:eastAsia="Times New Roman" w:hAnsi="inherit" w:cs="Times New Roman"/>
          <w:color w:val="222222"/>
          <w:sz w:val="27"/>
          <w:szCs w:val="27"/>
        </w:rPr>
        <w:t xml:space="preserve"> </w:t>
      </w:r>
      <w:r w:rsidR="000679D6" w:rsidRPr="000679D6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samookaleczeń</w:t>
      </w:r>
      <w:r w:rsidR="000679D6" w:rsidRPr="000679D6">
        <w:rPr>
          <w:rFonts w:ascii="inherit" w:eastAsia="Times New Roman" w:hAnsi="inherit" w:cs="Times New Roman"/>
          <w:color w:val="222222"/>
          <w:sz w:val="27"/>
          <w:szCs w:val="27"/>
        </w:rPr>
        <w:t> i jak przebiega w takich wypadkach </w:t>
      </w:r>
      <w:r w:rsidR="000679D6" w:rsidRPr="000679D6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leczenie</w:t>
      </w:r>
      <w:r w:rsidR="000679D6" w:rsidRPr="000679D6">
        <w:rPr>
          <w:rFonts w:ascii="inherit" w:eastAsia="Times New Roman" w:hAnsi="inherit" w:cs="Times New Roman"/>
          <w:color w:val="222222"/>
          <w:sz w:val="27"/>
          <w:szCs w:val="27"/>
        </w:rPr>
        <w:t>.</w:t>
      </w:r>
    </w:p>
    <w:p w:rsidR="000679D6" w:rsidRPr="000679D6" w:rsidRDefault="00FF2762" w:rsidP="00FF2762">
      <w:pPr>
        <w:shd w:val="clear" w:color="auto" w:fill="FFFFFF" w:themeFill="background1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FFFFFF"/>
          <w:sz w:val="18"/>
          <w:szCs w:val="18"/>
        </w:rPr>
        <w:t>,</w:t>
      </w:r>
    </w:p>
    <w:p w:rsidR="000679D6" w:rsidRPr="000679D6" w:rsidRDefault="000679D6" w:rsidP="000679D6">
      <w:pPr>
        <w:spacing w:after="0" w:line="432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b/>
          <w:bCs/>
          <w:color w:val="000000"/>
          <w:sz w:val="27"/>
        </w:rPr>
        <w:t>Samookaleczanie, </w:t>
      </w: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które najczęściej spotyka się</w:t>
      </w:r>
      <w:r w:rsidRPr="000679D6">
        <w:rPr>
          <w:rFonts w:ascii="inherit" w:eastAsia="Times New Roman" w:hAnsi="inherit" w:cs="Times New Roman"/>
          <w:b/>
          <w:bCs/>
          <w:color w:val="000000"/>
          <w:sz w:val="27"/>
        </w:rPr>
        <w:t xml:space="preserve"> u dzieci </w:t>
      </w: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i</w:t>
      </w:r>
      <w:r w:rsidRPr="000679D6">
        <w:rPr>
          <w:rFonts w:ascii="inherit" w:eastAsia="Times New Roman" w:hAnsi="inherit" w:cs="Times New Roman"/>
          <w:b/>
          <w:bCs/>
          <w:color w:val="000000"/>
          <w:sz w:val="27"/>
        </w:rPr>
        <w:t> młodzieży</w:t>
      </w:r>
      <w:r>
        <w:rPr>
          <w:rFonts w:ascii="inherit" w:eastAsia="Times New Roman" w:hAnsi="inherit" w:cs="Times New Roman"/>
          <w:b/>
          <w:bCs/>
          <w:color w:val="000000"/>
          <w:sz w:val="27"/>
        </w:rPr>
        <w:t xml:space="preserve">, </w:t>
      </w:r>
      <w:r w:rsidRPr="000679D6">
        <w:rPr>
          <w:rFonts w:ascii="inherit" w:eastAsia="Times New Roman" w:hAnsi="inherit" w:cs="Times New Roman"/>
          <w:bCs/>
          <w:color w:val="000000"/>
          <w:sz w:val="27"/>
        </w:rPr>
        <w:t>to celowe</w:t>
      </w:r>
      <w:r>
        <w:rPr>
          <w:rFonts w:ascii="inherit" w:eastAsia="Times New Roman" w:hAnsi="inherit" w:cs="Times New Roman"/>
          <w:b/>
          <w:bCs/>
          <w:color w:val="000000"/>
          <w:sz w:val="27"/>
        </w:rPr>
        <w:t xml:space="preserve">                     </w:t>
      </w: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i pozbawione intencji samobójczych zadawanie ran swojemu ciału.</w:t>
      </w:r>
    </w:p>
    <w:p w:rsidR="000679D6" w:rsidRDefault="000679D6" w:rsidP="000679D6">
      <w:pPr>
        <w:spacing w:after="0" w:line="432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Najczęstszą formą samookaleczania jest </w:t>
      </w:r>
      <w:r w:rsidRPr="000679D6">
        <w:rPr>
          <w:rFonts w:ascii="inherit" w:eastAsia="Times New Roman" w:hAnsi="inherit" w:cs="Times New Roman"/>
          <w:b/>
          <w:bCs/>
          <w:color w:val="000000"/>
          <w:sz w:val="27"/>
        </w:rPr>
        <w:t>cięcie się żyletkami</w:t>
      </w: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, głównie na obszarze przedramienia i ramienia, rzadziej nóg. Inne ostre narzędzia, które służą tzw. cięciu się, są szkło i nóż. Do innych sposobów zadawania sobie ran należą:</w:t>
      </w:r>
    </w:p>
    <w:p w:rsidR="00FF2762" w:rsidRPr="000679D6" w:rsidRDefault="00FF2762" w:rsidP="000679D6">
      <w:pPr>
        <w:spacing w:after="0" w:line="432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drapanie (np. wkładką, szpilką);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gryzienie się;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intensywne pocieranie skóry, doprowadzające do zdarcia naskórka;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wyrywanie sobie włosów i rzęs;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połknięcia ostrych przedmiotów;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poparzenia wodą;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przypalanie zapalniczką;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zadawanie sobie ciosów;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uderzanie głową w ścianę lub uderzanie w głowę twardymi przedmiotami;</w:t>
      </w:r>
    </w:p>
    <w:p w:rsidR="000679D6" w:rsidRPr="000679D6" w:rsidRDefault="000679D6" w:rsidP="00FF2762">
      <w:pPr>
        <w:numPr>
          <w:ilvl w:val="0"/>
          <w:numId w:val="1"/>
        </w:numPr>
        <w:spacing w:after="0" w:line="360" w:lineRule="auto"/>
        <w:ind w:left="300" w:right="3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obijanie się o ściany.</w:t>
      </w:r>
    </w:p>
    <w:p w:rsidR="00FF2762" w:rsidRDefault="00FF2762" w:rsidP="00FF2762">
      <w:pPr>
        <w:spacing w:after="0" w:line="360" w:lineRule="auto"/>
        <w:textAlignment w:val="baseline"/>
        <w:outlineLvl w:val="1"/>
        <w:rPr>
          <w:rFonts w:ascii="Helv" w:eastAsia="Times New Roman" w:hAnsi="Helv" w:cs="Times New Roman"/>
          <w:b/>
          <w:bCs/>
          <w:color w:val="000000"/>
          <w:sz w:val="28"/>
          <w:szCs w:val="28"/>
        </w:rPr>
      </w:pPr>
    </w:p>
    <w:p w:rsidR="000679D6" w:rsidRPr="000679D6" w:rsidRDefault="000679D6" w:rsidP="00FF2762">
      <w:pPr>
        <w:spacing w:after="0" w:line="360" w:lineRule="auto"/>
        <w:textAlignment w:val="baseline"/>
        <w:outlineLvl w:val="1"/>
        <w:rPr>
          <w:rFonts w:ascii="Helv" w:eastAsia="Times New Roman" w:hAnsi="Helv" w:cs="Times New Roman"/>
          <w:b/>
          <w:bCs/>
          <w:color w:val="000000"/>
          <w:sz w:val="28"/>
          <w:szCs w:val="28"/>
        </w:rPr>
      </w:pPr>
      <w:r w:rsidRPr="000679D6">
        <w:rPr>
          <w:rFonts w:ascii="Helv" w:eastAsia="Times New Roman" w:hAnsi="Helv" w:cs="Times New Roman"/>
          <w:b/>
          <w:bCs/>
          <w:color w:val="000000"/>
          <w:sz w:val="28"/>
          <w:szCs w:val="28"/>
        </w:rPr>
        <w:lastRenderedPageBreak/>
        <w:t>Samookaleczanie: przyczyny</w:t>
      </w:r>
    </w:p>
    <w:p w:rsidR="00FF2762" w:rsidRPr="008E6E93" w:rsidRDefault="00FF2762" w:rsidP="00FF2762">
      <w:pPr>
        <w:tabs>
          <w:tab w:val="left" w:pos="8647"/>
        </w:tabs>
        <w:spacing w:after="120" w:line="360" w:lineRule="auto"/>
        <w:jc w:val="both"/>
        <w:rPr>
          <w:rFonts w:ascii="inherit" w:eastAsia="Times New Roman" w:hAnsi="inherit" w:cs="Times New Roman"/>
          <w:sz w:val="27"/>
          <w:szCs w:val="27"/>
        </w:rPr>
      </w:pPr>
      <w:r w:rsidRPr="008E6E93">
        <w:rPr>
          <w:rFonts w:ascii="inherit" w:eastAsia="Times New Roman" w:hAnsi="inherit" w:cs="Times New Roman"/>
          <w:sz w:val="27"/>
          <w:szCs w:val="27"/>
        </w:rPr>
        <w:t>Najczęstszą </w:t>
      </w:r>
      <w:r w:rsidRPr="00FF2762">
        <w:rPr>
          <w:rFonts w:ascii="inherit" w:eastAsia="Times New Roman" w:hAnsi="inherit" w:cs="Times New Roman"/>
          <w:b/>
          <w:bCs/>
          <w:sz w:val="27"/>
          <w:szCs w:val="27"/>
        </w:rPr>
        <w:t>przyczyną</w:t>
      </w:r>
      <w:r w:rsidRPr="008E6E93">
        <w:rPr>
          <w:rFonts w:ascii="inherit" w:eastAsia="Times New Roman" w:hAnsi="inherit" w:cs="Times New Roman"/>
          <w:sz w:val="27"/>
          <w:szCs w:val="27"/>
        </w:rPr>
        <w:t> autoagresji jest psychiczny uraz, z którym dziecko nie potrafi sobie emocjonalnie poradzić. Może to być: poniżanie dziecka, ignorowanie jego potrzeb, niewłaściwe postawy rodzicielskie (odrzucenie, zaniedbanie, nadopiekuńczość, nadmierne wymagania, brak akceptacji), trudna sytuacja ekonomiczna rodziny, samotność. Powodem może być również brak rodziców (śmierć, rozwód, pobyt w domu dziecka, szpitalu), molestowanie seksualne, znęcanie się fizyczne i/lub psychiczne.</w:t>
      </w:r>
    </w:p>
    <w:p w:rsidR="00FF2762" w:rsidRPr="008E6E93" w:rsidRDefault="00FF2762" w:rsidP="00FF2762">
      <w:pPr>
        <w:tabs>
          <w:tab w:val="left" w:pos="8647"/>
        </w:tabs>
        <w:spacing w:after="120" w:line="360" w:lineRule="auto"/>
        <w:jc w:val="both"/>
        <w:rPr>
          <w:rFonts w:ascii="inherit" w:eastAsia="Times New Roman" w:hAnsi="inherit" w:cs="Times New Roman"/>
          <w:sz w:val="27"/>
          <w:szCs w:val="27"/>
        </w:rPr>
      </w:pPr>
      <w:r w:rsidRPr="008E6E93">
        <w:rPr>
          <w:rFonts w:ascii="inherit" w:eastAsia="Times New Roman" w:hAnsi="inherit" w:cs="Times New Roman"/>
          <w:sz w:val="27"/>
          <w:szCs w:val="27"/>
        </w:rPr>
        <w:t>Ofiara przemocy </w:t>
      </w:r>
      <w:r w:rsidRPr="00FF2762">
        <w:rPr>
          <w:rFonts w:ascii="inherit" w:eastAsia="Times New Roman" w:hAnsi="inherit" w:cs="Times New Roman"/>
          <w:b/>
          <w:bCs/>
          <w:sz w:val="27"/>
          <w:szCs w:val="27"/>
        </w:rPr>
        <w:t>czuje złość, nienawiść do siebie, bezsilność, a także  lęk, wstyd i winę</w:t>
      </w:r>
      <w:r w:rsidRPr="008E6E93">
        <w:rPr>
          <w:rFonts w:ascii="inherit" w:eastAsia="Times New Roman" w:hAnsi="inherit" w:cs="Times New Roman"/>
          <w:sz w:val="27"/>
          <w:szCs w:val="27"/>
        </w:rPr>
        <w:t>. Wówczas raniąc się, wymierzają sobie karę. Zadawanie sobie bólu fizycznego jest sposobem na przerwanie bólu emocjonalnego, odwrócenie od niego uwagi, rozładowanie napięcia.</w:t>
      </w:r>
    </w:p>
    <w:p w:rsidR="000679D6" w:rsidRPr="000679D6" w:rsidRDefault="00875534" w:rsidP="00FF2762">
      <w:pPr>
        <w:spacing w:after="0" w:line="432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875534">
        <w:rPr>
          <w:rFonts w:ascii="inherit" w:eastAsia="Times New Roman" w:hAnsi="inherit" w:cs="Times New Roman"/>
          <w:color w:val="000000"/>
          <w:sz w:val="27"/>
          <w:szCs w:val="27"/>
        </w:rPr>
        <w:t>A</w:t>
      </w:r>
      <w:r w:rsidR="000679D6" w:rsidRPr="000679D6">
        <w:rPr>
          <w:rFonts w:ascii="inherit" w:eastAsia="Times New Roman" w:hAnsi="inherit" w:cs="Times New Roman"/>
          <w:color w:val="000000"/>
          <w:sz w:val="27"/>
          <w:szCs w:val="27"/>
        </w:rPr>
        <w:t xml:space="preserve">gresja skierowana w stosunku do siebie może wynikać także z poczucia odrzucenia ze strony rówieśników i samotności. Tak się dzieje z nastolatkami, które nie chcą lub nie mogą wpisać się w obowiązujące trendy, nie radzą sobie 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="000679D6" w:rsidRPr="000679D6">
        <w:rPr>
          <w:rFonts w:ascii="inherit" w:eastAsia="Times New Roman" w:hAnsi="inherit" w:cs="Times New Roman"/>
          <w:color w:val="000000"/>
          <w:sz w:val="27"/>
          <w:szCs w:val="27"/>
        </w:rPr>
        <w:t>z presją ze strony otoczenia, dotyczącą posiadania np. szczupłej sylwetki, modnych ubrań itp.</w:t>
      </w:r>
    </w:p>
    <w:p w:rsidR="000679D6" w:rsidRPr="000679D6" w:rsidRDefault="000679D6" w:rsidP="00875534">
      <w:pPr>
        <w:spacing w:after="0" w:line="432" w:lineRule="atLeast"/>
        <w:ind w:left="150"/>
        <w:jc w:val="both"/>
        <w:textAlignment w:val="baseline"/>
        <w:outlineLvl w:val="5"/>
        <w:rPr>
          <w:rFonts w:ascii="inherit" w:eastAsia="Times New Roman" w:hAnsi="inherit" w:cs="Times New Roman"/>
          <w:b/>
          <w:bCs/>
          <w:color w:val="7030A0"/>
          <w:sz w:val="27"/>
          <w:szCs w:val="27"/>
        </w:rPr>
      </w:pPr>
      <w:r w:rsidRPr="00875534">
        <w:rPr>
          <w:rFonts w:ascii="inherit" w:eastAsia="Times New Roman" w:hAnsi="inherit" w:cs="Times New Roman"/>
          <w:b/>
          <w:bCs/>
          <w:iCs/>
          <w:color w:val="7030A0"/>
          <w:sz w:val="27"/>
          <w:szCs w:val="27"/>
        </w:rPr>
        <w:t>Samookaleczanie to wołanie o pomoc, wysłuchanie czy zrozumienie problemu. W ten sposób dana osoba chce zwrócić na siebie uwagę</w:t>
      </w:r>
    </w:p>
    <w:p w:rsidR="000679D6" w:rsidRPr="000679D6" w:rsidRDefault="000679D6" w:rsidP="00875534">
      <w:pPr>
        <w:spacing w:before="225" w:after="225" w:line="432" w:lineRule="atLeast"/>
        <w:ind w:left="1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Istnieją także inne przyczyny samookaleczeń. Niektórzy mają poczucie, że są winni i muszą zostać w jakiś sposób ukarani. Wówczas raniąc się, wymierzają sobie karę. Inni w bólu szukają przyjemności.</w:t>
      </w:r>
    </w:p>
    <w:p w:rsidR="000679D6" w:rsidRPr="000679D6" w:rsidRDefault="000679D6" w:rsidP="00875534">
      <w:pPr>
        <w:spacing w:before="225" w:after="225" w:line="432" w:lineRule="atLeast"/>
        <w:ind w:left="1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 xml:space="preserve">Samookaleczanie może być też próbą wymuszenia jakiegoś rodzaju zachowania na otoczeniu. Wówczas zadawanie sobie ran jest swego rodzaju szantażem emocjonalnym (np. dziewczyna mówiąca do chłopaka, który chce z nią zerwać - jeśli ode mnie odejdziesz, potnę się). Jednak według psychologów osoba taka nie tyle świadomie manipuluje otoczeniem, co nie potrafi inaczej poradzić sobie </w:t>
      </w:r>
      <w:r w:rsidR="00875534"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z problemem.</w:t>
      </w:r>
    </w:p>
    <w:p w:rsidR="000679D6" w:rsidRPr="000679D6" w:rsidRDefault="000679D6" w:rsidP="00875534">
      <w:pPr>
        <w:spacing w:after="0" w:line="432" w:lineRule="atLeast"/>
        <w:ind w:left="1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lastRenderedPageBreak/>
        <w:t>Samouszkodzenia występują również w przebiegu takich zaburzeń, jak</w:t>
      </w:r>
      <w:r w:rsidR="00875534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hyperlink r:id="rId7" w:tgtFrame="_blank" w:history="1">
        <w:r w:rsidRPr="00875534">
          <w:rPr>
            <w:rFonts w:ascii="inherit" w:eastAsia="Times New Roman" w:hAnsi="inherit" w:cs="Times New Roman"/>
            <w:sz w:val="27"/>
            <w:szCs w:val="27"/>
          </w:rPr>
          <w:t>upośledzenia umysłowe</w:t>
        </w:r>
      </w:hyperlink>
      <w:r w:rsidRPr="000679D6">
        <w:rPr>
          <w:rFonts w:ascii="inherit" w:eastAsia="Times New Roman" w:hAnsi="inherit" w:cs="Times New Roman"/>
          <w:sz w:val="27"/>
          <w:szCs w:val="27"/>
        </w:rPr>
        <w:t>, </w:t>
      </w:r>
      <w:hyperlink r:id="rId8" w:tgtFrame="_blank" w:history="1">
        <w:r w:rsidRPr="00875534">
          <w:rPr>
            <w:rFonts w:ascii="inherit" w:eastAsia="Times New Roman" w:hAnsi="inherit" w:cs="Times New Roman"/>
            <w:sz w:val="27"/>
            <w:szCs w:val="27"/>
          </w:rPr>
          <w:t>autyzm</w:t>
        </w:r>
      </w:hyperlink>
      <w:r w:rsidRPr="000679D6">
        <w:rPr>
          <w:rFonts w:ascii="inherit" w:eastAsia="Times New Roman" w:hAnsi="inherit" w:cs="Times New Roman"/>
          <w:sz w:val="27"/>
          <w:szCs w:val="27"/>
        </w:rPr>
        <w:t>, </w:t>
      </w:r>
      <w:hyperlink r:id="rId9" w:tgtFrame="_blank" w:history="1">
        <w:r w:rsidRPr="00875534">
          <w:rPr>
            <w:rFonts w:ascii="inherit" w:eastAsia="Times New Roman" w:hAnsi="inherit" w:cs="Times New Roman"/>
            <w:sz w:val="27"/>
            <w:szCs w:val="27"/>
          </w:rPr>
          <w:t>schizofrenia</w:t>
        </w:r>
      </w:hyperlink>
      <w:r w:rsidRPr="000679D6">
        <w:rPr>
          <w:rFonts w:ascii="inherit" w:eastAsia="Times New Roman" w:hAnsi="inherit" w:cs="Times New Roman"/>
          <w:sz w:val="27"/>
          <w:szCs w:val="27"/>
        </w:rPr>
        <w:t>, zaburzenia zachowania,</w:t>
      </w:r>
      <w:r w:rsidR="00875534" w:rsidRPr="00875534">
        <w:rPr>
          <w:rFonts w:ascii="inherit" w:eastAsia="Times New Roman" w:hAnsi="inherit" w:cs="Times New Roman"/>
          <w:sz w:val="27"/>
          <w:szCs w:val="27"/>
        </w:rPr>
        <w:t xml:space="preserve"> </w:t>
      </w:r>
      <w:r w:rsidR="00875534">
        <w:rPr>
          <w:rFonts w:ascii="inherit" w:eastAsia="Times New Roman" w:hAnsi="inherit" w:cs="Times New Roman"/>
          <w:sz w:val="27"/>
          <w:szCs w:val="27"/>
        </w:rPr>
        <w:t xml:space="preserve">     </w:t>
      </w:r>
      <w:hyperlink r:id="rId10" w:tgtFrame="_blank" w:history="1">
        <w:r w:rsidRPr="00875534">
          <w:rPr>
            <w:rFonts w:ascii="inherit" w:eastAsia="Times New Roman" w:hAnsi="inherit" w:cs="Times New Roman"/>
            <w:sz w:val="27"/>
            <w:szCs w:val="27"/>
          </w:rPr>
          <w:t>depresja</w:t>
        </w:r>
      </w:hyperlink>
      <w:r w:rsidRPr="000679D6">
        <w:rPr>
          <w:rFonts w:ascii="inherit" w:eastAsia="Times New Roman" w:hAnsi="inherit" w:cs="Times New Roman"/>
          <w:sz w:val="27"/>
          <w:szCs w:val="27"/>
        </w:rPr>
        <w:t> itp. Skłonność do samookaleczeń może być również powiązana z </w:t>
      </w:r>
      <w:hyperlink r:id="rId11" w:tgtFrame="_blank" w:history="1">
        <w:r w:rsidRPr="00875534">
          <w:rPr>
            <w:rFonts w:ascii="inherit" w:eastAsia="Times New Roman" w:hAnsi="inherit" w:cs="Times New Roman"/>
            <w:sz w:val="27"/>
            <w:szCs w:val="27"/>
          </w:rPr>
          <w:t>atakami padaczkowymi</w:t>
        </w:r>
      </w:hyperlink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 xml:space="preserve">, wywołanymi aktywnością w płacie czołowym </w:t>
      </w:r>
      <w:r w:rsidR="00875534"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i skroniowym.</w:t>
      </w:r>
    </w:p>
    <w:p w:rsidR="000679D6" w:rsidRPr="000679D6" w:rsidRDefault="000679D6" w:rsidP="00FF2762">
      <w:pPr>
        <w:spacing w:after="0" w:line="432" w:lineRule="atLeast"/>
        <w:jc w:val="both"/>
        <w:textAlignment w:val="baseline"/>
        <w:outlineLvl w:val="5"/>
        <w:rPr>
          <w:rFonts w:ascii="inherit" w:eastAsia="Times New Roman" w:hAnsi="inherit" w:cs="Times New Roman"/>
          <w:b/>
          <w:bCs/>
          <w:color w:val="7030A0"/>
          <w:sz w:val="27"/>
          <w:szCs w:val="27"/>
        </w:rPr>
      </w:pPr>
      <w:r w:rsidRPr="00875534">
        <w:rPr>
          <w:rFonts w:ascii="inherit" w:eastAsia="Times New Roman" w:hAnsi="inherit" w:cs="Times New Roman"/>
          <w:b/>
          <w:bCs/>
          <w:iCs/>
          <w:color w:val="7030A0"/>
          <w:sz w:val="27"/>
          <w:szCs w:val="27"/>
        </w:rPr>
        <w:t>Samookaleczenia przynoszą natychmiastową ulgę, jednak nie rozwiązują problemów i tylko pogarszają i tak już trudną sytuację.</w:t>
      </w:r>
    </w:p>
    <w:p w:rsidR="000679D6" w:rsidRPr="00FF2762" w:rsidRDefault="000679D6" w:rsidP="000679D6">
      <w:pPr>
        <w:spacing w:after="0" w:line="50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 w:rsidRPr="00FF2762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Samookaleczenia </w:t>
      </w:r>
      <w:r w:rsidR="00FF2762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–</w:t>
      </w:r>
      <w:r w:rsidRPr="00FF2762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 </w:t>
      </w:r>
      <w:r w:rsidR="00FF2762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gdzie szukać pomocy?</w:t>
      </w:r>
    </w:p>
    <w:p w:rsidR="00FF2762" w:rsidRDefault="00FF2762" w:rsidP="00FF2762">
      <w:pPr>
        <w:spacing w:before="120" w:after="120"/>
        <w:jc w:val="both"/>
        <w:rPr>
          <w:rFonts w:ascii="inherit" w:eastAsia="Times New Roman" w:hAnsi="inherit" w:cs="Times New Roman"/>
          <w:sz w:val="27"/>
          <w:szCs w:val="27"/>
        </w:rPr>
      </w:pPr>
      <w:r w:rsidRPr="008E6E93">
        <w:rPr>
          <w:rFonts w:ascii="inherit" w:eastAsia="Times New Roman" w:hAnsi="inherit" w:cs="Times New Roman"/>
          <w:sz w:val="27"/>
          <w:szCs w:val="27"/>
        </w:rPr>
        <w:t>Przy zaobserwowaniu niepokojących objawów autoagresji  u dziecka warto udać się na konsultację do specjalisty jakim jest psycholog kliniczny, psychoterapeuta dziecięcy lub udać się do poradni psychologiczno-pedagogicznej lub poradni zdrowia psychicznego dla dzieci i młodzieży.</w:t>
      </w:r>
    </w:p>
    <w:p w:rsidR="000679D6" w:rsidRDefault="000679D6" w:rsidP="00FF2762">
      <w:pPr>
        <w:spacing w:after="0"/>
        <w:jc w:val="both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 xml:space="preserve">W związku z tym, że osoba raniąca się zmaga się z jakimiś trudnościami, celem terapii powinna być nauka konstruktywnego rozwiązywania problemów - komunikowania swoich potrzeb w społecznie akceptowany sposób </w:t>
      </w:r>
      <w:r w:rsidR="00875534"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Pr="000679D6">
        <w:rPr>
          <w:rFonts w:ascii="inherit" w:eastAsia="Times New Roman" w:hAnsi="inherit" w:cs="Times New Roman"/>
          <w:color w:val="000000"/>
          <w:sz w:val="27"/>
          <w:szCs w:val="27"/>
        </w:rPr>
        <w:t>(a nie przez samookaleczenia), a także - co równie ważne - bezpiecznego wyrażania negatywnych emocji. Nieumiejętność radzenia sobie z własnymi emocjami zwykle dotyczy młodzieży, dlatego to u nich najczęściej dochodzi do samookaleczeń.</w:t>
      </w:r>
    </w:p>
    <w:p w:rsidR="000679D6" w:rsidRPr="000679D6" w:rsidRDefault="000679D6" w:rsidP="00D63C32">
      <w:pPr>
        <w:spacing w:before="225" w:after="225" w:line="432" w:lineRule="atLeast"/>
        <w:textAlignment w:val="baseline"/>
        <w:rPr>
          <w:rFonts w:ascii="inherit" w:eastAsia="Times New Roman" w:hAnsi="inherit" w:cs="Times New Roman"/>
          <w:b/>
          <w:color w:val="000000"/>
          <w:sz w:val="27"/>
          <w:szCs w:val="27"/>
        </w:rPr>
      </w:pPr>
      <w:r w:rsidRPr="000679D6">
        <w:rPr>
          <w:rFonts w:ascii="inherit" w:eastAsia="Times New Roman" w:hAnsi="inherit" w:cs="Times New Roman"/>
          <w:b/>
          <w:color w:val="000000"/>
          <w:sz w:val="27"/>
          <w:szCs w:val="27"/>
        </w:rPr>
        <w:t>Ważne jest też wsparcie osób bliskich, pełne zrozumienie przez nich problemu osoby okaleczającej się.</w:t>
      </w:r>
      <w:r w:rsidR="00D63C32">
        <w:rPr>
          <w:rFonts w:ascii="inherit" w:eastAsia="Times New Roman" w:hAnsi="inherit" w:cs="Times New Roman"/>
          <w:b/>
          <w:color w:val="000000"/>
          <w:sz w:val="27"/>
          <w:szCs w:val="27"/>
        </w:rPr>
        <w:t xml:space="preserve">  </w:t>
      </w:r>
      <w:r w:rsidRPr="000679D6">
        <w:rPr>
          <w:rFonts w:ascii="inherit" w:eastAsia="Times New Roman" w:hAnsi="inherit" w:cs="Times New Roman"/>
          <w:b/>
          <w:color w:val="000000"/>
          <w:sz w:val="27"/>
          <w:szCs w:val="27"/>
        </w:rPr>
        <w:t>Leczenie farmakologiczne można zastosować jedynie wtedy, gdy występują objawy chorób psychicznych albo depresji.</w:t>
      </w:r>
    </w:p>
    <w:p w:rsidR="000679D6" w:rsidRPr="000679D6" w:rsidRDefault="000679D6" w:rsidP="000679D6">
      <w:pPr>
        <w:spacing w:after="0" w:line="240" w:lineRule="auto"/>
        <w:textAlignment w:val="baseline"/>
        <w:rPr>
          <w:rFonts w:ascii="Helv" w:eastAsia="Times New Roman" w:hAnsi="Helv" w:cs="Times New Roman"/>
          <w:color w:val="C00000"/>
          <w:sz w:val="27"/>
          <w:szCs w:val="27"/>
        </w:rPr>
      </w:pPr>
      <w:r w:rsidRPr="000679D6">
        <w:rPr>
          <w:rFonts w:ascii="Helv" w:eastAsia="Times New Roman" w:hAnsi="Helv" w:cs="Times New Roman"/>
          <w:color w:val="C00000"/>
          <w:sz w:val="27"/>
          <w:szCs w:val="27"/>
        </w:rPr>
        <w:t>Ważne</w:t>
      </w:r>
    </w:p>
    <w:p w:rsidR="000679D6" w:rsidRPr="000679D6" w:rsidRDefault="000679D6" w:rsidP="000679D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875534">
        <w:rPr>
          <w:rFonts w:ascii="inherit" w:eastAsia="Times New Roman" w:hAnsi="inherit" w:cs="Times New Roman"/>
          <w:noProof/>
          <w:color w:val="C00000"/>
          <w:sz w:val="18"/>
          <w:szCs w:val="18"/>
        </w:rPr>
        <w:drawing>
          <wp:inline distT="0" distB="0" distL="0" distR="0">
            <wp:extent cx="6105525" cy="371475"/>
            <wp:effectExtent l="19050" t="0" r="9525" b="0"/>
            <wp:docPr id="6" name="Obraz 6" descr="Waż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ż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D6" w:rsidRPr="000679D6" w:rsidRDefault="000679D6" w:rsidP="000679D6">
      <w:pPr>
        <w:spacing w:after="0" w:line="432" w:lineRule="atLeast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875534">
        <w:rPr>
          <w:rFonts w:ascii="inherit" w:eastAsia="Times New Roman" w:hAnsi="inherit" w:cs="Times New Roman"/>
          <w:b/>
          <w:bCs/>
          <w:color w:val="000000"/>
          <w:sz w:val="26"/>
          <w:szCs w:val="26"/>
        </w:rPr>
        <w:t>Samookaleczanie może się przerodzić w uzależnienie</w:t>
      </w:r>
    </w:p>
    <w:p w:rsidR="000679D6" w:rsidRPr="000679D6" w:rsidRDefault="000679D6" w:rsidP="000679D6">
      <w:pPr>
        <w:spacing w:line="432" w:lineRule="atLeast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0679D6">
        <w:rPr>
          <w:rFonts w:ascii="inherit" w:eastAsia="Times New Roman" w:hAnsi="inherit" w:cs="Times New Roman"/>
          <w:color w:val="222222"/>
          <w:sz w:val="26"/>
          <w:szCs w:val="26"/>
        </w:rPr>
        <w:t>Osoba raniąca swoje ciało może się uzależnić od zadawanego sobie bólu. Dotyczy to zwłaszcza osób, które szukają w nim przyjemności. Poza tym z czasem dana osoba musi ranić się mocniej, by poczuć ulgę i samych ran musi być więcej.</w:t>
      </w:r>
    </w:p>
    <w:p w:rsidR="001500E4" w:rsidRDefault="00A2176B" w:rsidP="000679D6">
      <w:pPr>
        <w:rPr>
          <w:rFonts w:ascii="helvl" w:eastAsia="Times New Roman" w:hAnsi="helvl" w:cs="Times New Roman"/>
          <w:color w:val="000000"/>
          <w:sz w:val="18"/>
          <w:szCs w:val="18"/>
          <w:bdr w:val="none" w:sz="0" w:space="0" w:color="auto" w:frame="1"/>
        </w:rPr>
      </w:pPr>
      <w:hyperlink r:id="rId13" w:history="1">
        <w:r w:rsidR="001500E4" w:rsidRPr="00140571">
          <w:rPr>
            <w:rStyle w:val="Hipercze"/>
            <w:rFonts w:ascii="helvl" w:eastAsia="Times New Roman" w:hAnsi="helvl" w:cs="Times New Roman"/>
            <w:sz w:val="18"/>
            <w:szCs w:val="18"/>
            <w:bdr w:val="none" w:sz="0" w:space="0" w:color="auto" w:frame="1"/>
          </w:rPr>
          <w:t>http://www.poradnikzdrowie.pl/psychologia/wychowanie/samookaleczenia-u-dzieci-i-mlodziezy-przyczyny-i-leczenie_34289.html</w:t>
        </w:r>
      </w:hyperlink>
    </w:p>
    <w:p w:rsidR="001500E4" w:rsidRDefault="001500E4" w:rsidP="000679D6">
      <w:r>
        <w:t xml:space="preserve">Zobacz także: </w:t>
      </w:r>
      <w:hyperlink r:id="rId14" w:history="1">
        <w:r w:rsidRPr="00140571">
          <w:rPr>
            <w:rStyle w:val="Hipercze"/>
          </w:rPr>
          <w:t>https://parenting.pl/zamknieci-w-swiecie-bolu-czyli-autoagresja-u-dzieci</w:t>
        </w:r>
      </w:hyperlink>
    </w:p>
    <w:sectPr w:rsidR="001500E4" w:rsidSect="00A1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EAC"/>
    <w:multiLevelType w:val="multilevel"/>
    <w:tmpl w:val="4A4C92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6"/>
    <w:rsid w:val="000679D6"/>
    <w:rsid w:val="001500E4"/>
    <w:rsid w:val="003B65D9"/>
    <w:rsid w:val="00875534"/>
    <w:rsid w:val="00967E47"/>
    <w:rsid w:val="00A14430"/>
    <w:rsid w:val="00A2176B"/>
    <w:rsid w:val="00CF06DD"/>
    <w:rsid w:val="00D63C32"/>
    <w:rsid w:val="00DD77DE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7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67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67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link w:val="Nagwek6Znak"/>
    <w:uiPriority w:val="9"/>
    <w:qFormat/>
    <w:rsid w:val="000679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9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9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9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79D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0679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79D6"/>
    <w:rPr>
      <w:b/>
      <w:bCs/>
    </w:rPr>
  </w:style>
  <w:style w:type="paragraph" w:customStyle="1" w:styleId="subj">
    <w:name w:val="subj"/>
    <w:basedOn w:val="Normalny"/>
    <w:rsid w:val="000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7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67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67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link w:val="Nagwek6Znak"/>
    <w:uiPriority w:val="9"/>
    <w:qFormat/>
    <w:rsid w:val="000679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9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9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9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79D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0679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79D6"/>
    <w:rPr>
      <w:b/>
      <w:bCs/>
    </w:rPr>
  </w:style>
  <w:style w:type="paragraph" w:customStyle="1" w:styleId="subj">
    <w:name w:val="subj"/>
    <w:basedOn w:val="Normalny"/>
    <w:rsid w:val="000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6AB4EB"/>
            <w:right w:val="none" w:sz="0" w:space="0" w:color="auto"/>
          </w:divBdr>
          <w:divsChild>
            <w:div w:id="1146557260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729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2742">
                  <w:marLeft w:val="-300"/>
                  <w:marRight w:val="0"/>
                  <w:marTop w:val="0"/>
                  <w:marBottom w:val="75"/>
                  <w:divBdr>
                    <w:top w:val="none" w:sz="0" w:space="8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691616337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6882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843306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906">
              <w:marLeft w:val="75"/>
              <w:marRight w:val="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kzdrowie.pl/psychologia/choroby-psychiczne/autyzm-atypowy-daje-pozne-objawy-wywiad_43521.html" TargetMode="External"/><Relationship Id="rId13" Type="http://schemas.openxmlformats.org/officeDocument/2006/relationships/hyperlink" Target="http://www.poradnikzdrowie.pl/psychologia/wychowanie/samookaleczenia-u-dzieci-i-mlodziezy-przyczyny-i-leczenie_3428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adnikzdrowie.pl/psychologia/choroby-psychiczne/uposledzenie-umyslowe-niepelnosprawnosc-intelektualna-objawy-przyczyny_43198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oradnikzdrowie.pl/zdrowie/uklad-nerwowy/napad-padaczki-co-robic-w-sytuacji-napadu-padaczkowego-jak-pomoc-w-nap_4107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adnikzdrowie.pl/zdrowie/uklad-nerwowy/depresja-objawy-i-leczenie-test-czy-masz-depresje_357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adnikzdrowie.pl/zdrowie/uklad-nerwowy/10-faktow-o-schizofrenii-ktore-pomoga-ci-zrozumiec-chorujacych_34689.html" TargetMode="External"/><Relationship Id="rId14" Type="http://schemas.openxmlformats.org/officeDocument/2006/relationships/hyperlink" Target="https://parenting.pl/zamknieci-w-swiecie-bolu-czyli-autoagresja-u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 ProBook</cp:lastModifiedBy>
  <cp:revision>2</cp:revision>
  <dcterms:created xsi:type="dcterms:W3CDTF">2018-03-27T20:08:00Z</dcterms:created>
  <dcterms:modified xsi:type="dcterms:W3CDTF">2018-03-27T20:08:00Z</dcterms:modified>
</cp:coreProperties>
</file>