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CC" w:rsidRPr="00EA2C2E" w:rsidRDefault="00E97ACC" w:rsidP="00C9295D">
      <w:pPr>
        <w:jc w:val="center"/>
        <w:rPr>
          <w:b/>
        </w:rPr>
      </w:pPr>
      <w:r w:rsidRPr="00EA2C2E">
        <w:rPr>
          <w:b/>
        </w:rPr>
        <w:t>Wymagania edukacyjne z religii w klasie czwartej – ocena śródroczna</w:t>
      </w:r>
    </w:p>
    <w:p w:rsidR="00E97ACC" w:rsidRPr="00EA2C2E" w:rsidRDefault="00E97ACC" w:rsidP="00C9295D">
      <w:pPr>
        <w:jc w:val="center"/>
        <w:rPr>
          <w:b/>
        </w:rPr>
      </w:pPr>
      <w:r w:rsidRPr="00EA2C2E">
        <w:rPr>
          <w:b/>
        </w:rPr>
        <w:t>Szkoła Podstawowa w Zawadce 20</w:t>
      </w:r>
      <w:r w:rsidR="004C7891">
        <w:rPr>
          <w:b/>
        </w:rPr>
        <w:t>20</w:t>
      </w:r>
      <w:r w:rsidR="00F44957" w:rsidRPr="00EA2C2E">
        <w:rPr>
          <w:b/>
        </w:rPr>
        <w:t>/20</w:t>
      </w:r>
      <w:r w:rsidR="004C7891">
        <w:rPr>
          <w:b/>
        </w:rPr>
        <w:t>21</w:t>
      </w:r>
    </w:p>
    <w:p w:rsidR="00E97ACC" w:rsidRDefault="00E97ACC" w:rsidP="00F4425D">
      <w:pPr>
        <w:rPr>
          <w:b/>
        </w:rPr>
      </w:pPr>
    </w:p>
    <w:p w:rsidR="00F4425D" w:rsidRPr="00EA2C2E" w:rsidRDefault="00F4425D" w:rsidP="00F4425D">
      <w:pPr>
        <w:rPr>
          <w:b/>
          <w:u w:val="single"/>
        </w:rPr>
      </w:pPr>
      <w:r w:rsidRPr="00EA2C2E">
        <w:rPr>
          <w:b/>
          <w:u w:val="single"/>
        </w:rPr>
        <w:t>Ocena celujący</w:t>
      </w:r>
    </w:p>
    <w:p w:rsidR="00F4425D" w:rsidRPr="00EA2C2E" w:rsidRDefault="00F4425D" w:rsidP="00F4425D">
      <w:r w:rsidRPr="00EA2C2E">
        <w:t>spełnia wymagania na ocenę bardzo dobry i opanował wiadomości i umiejętności przewidziane programem. ponadto:</w:t>
      </w:r>
    </w:p>
    <w:p w:rsidR="00F4425D" w:rsidRPr="00EA2C2E" w:rsidRDefault="00F4425D" w:rsidP="00F4425D">
      <w:r w:rsidRPr="00EA2C2E">
        <w:t>- swoją wiedzą wykracza poza materiał programowy,</w:t>
      </w:r>
    </w:p>
    <w:p w:rsidR="00F4425D" w:rsidRPr="00EA2C2E" w:rsidRDefault="00F4425D" w:rsidP="00F4425D">
      <w:r w:rsidRPr="00EA2C2E">
        <w:t>- wykonuje dodatkowe prace(gazetki, plakaty,)</w:t>
      </w:r>
    </w:p>
    <w:p w:rsidR="00F4425D" w:rsidRPr="00EA2C2E" w:rsidRDefault="00F4425D" w:rsidP="00F4425D">
      <w:r w:rsidRPr="00EA2C2E">
        <w:t>- bierze udział w konkursach,</w:t>
      </w:r>
    </w:p>
    <w:p w:rsidR="00F4425D" w:rsidRDefault="00F4425D" w:rsidP="00F4425D">
      <w:r w:rsidRPr="00EA2C2E">
        <w:t>- zna modlitwy nie umieszczone w programie.</w:t>
      </w:r>
    </w:p>
    <w:p w:rsidR="00F4425D" w:rsidRDefault="00F4425D" w:rsidP="00F4425D"/>
    <w:p w:rsidR="00F4425D" w:rsidRDefault="00F4425D" w:rsidP="00F4425D">
      <w:pPr>
        <w:rPr>
          <w:b/>
        </w:rPr>
      </w:pPr>
    </w:p>
    <w:p w:rsidR="00D60C46" w:rsidRPr="00EA2C2E" w:rsidRDefault="00D60C46" w:rsidP="00D60C46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EA2C2E">
        <w:rPr>
          <w:b/>
          <w:u w:val="single"/>
        </w:rPr>
        <w:t>Ocena bardzo dobry</w:t>
      </w:r>
    </w:p>
    <w:p w:rsidR="00D60C46" w:rsidRPr="00EA2C2E" w:rsidRDefault="00D60C46" w:rsidP="00D60C46">
      <w:r w:rsidRPr="00EA2C2E">
        <w:t>spełnia wymagania na ocenę dobry i opanował wiadomości i umiejętności przewidziane programem. Ponadto uczeń: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</w:p>
    <w:p w:rsidR="00D60C46" w:rsidRPr="00EA2C2E" w:rsidRDefault="00D60C46" w:rsidP="00D60C46">
      <w:pPr>
        <w:rPr>
          <w:u w:val="single"/>
        </w:rPr>
      </w:pPr>
      <w:r w:rsidRPr="00EA2C2E">
        <w:rPr>
          <w:u w:val="single"/>
        </w:rPr>
        <w:t>I. Żyję w przyjaźni z Jezusem 1 - 11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Uczeń:</w:t>
      </w:r>
    </w:p>
    <w:p w:rsidR="00D60C46" w:rsidRPr="00EA2C2E" w:rsidRDefault="00D60C46" w:rsidP="00D60C46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Wskazuje przykład konkretnego czynu miłości wobec bliźniego.</w:t>
      </w:r>
    </w:p>
    <w:p w:rsidR="00D60C46" w:rsidRPr="00EA2C2E" w:rsidRDefault="00D60C46" w:rsidP="00D60C46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Potrafi wymienić sposoby umacniania przyjaźni z Jezusem.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Wyjaśnia, dlaczego konieczne jest pojednanie w sakramencie pokuty i pojednania oraz na początku Mszy Świętej.</w:t>
      </w:r>
    </w:p>
    <w:p w:rsidR="00D60C46" w:rsidRPr="00EA2C2E" w:rsidRDefault="00D60C46" w:rsidP="00D60C46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Potrafi wskazać warunki dobrego słuchania słowa Bożego.</w:t>
      </w:r>
    </w:p>
    <w:p w:rsidR="00D60C46" w:rsidRPr="00EA2C2E" w:rsidRDefault="00D60C46" w:rsidP="00D60C46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Wskazuje na związek pomiędzy Ostatnią Wieczerzą a każdą Eucharystią.</w:t>
      </w:r>
    </w:p>
    <w:p w:rsidR="00D60C46" w:rsidRPr="00EA2C2E" w:rsidRDefault="00D60C46" w:rsidP="00D60C46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Określa, czym jest żywa obecność Pana Jezusa w Komunii Świętej.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Podaje konkretne przykłady postawy miłości bliźniego.</w:t>
      </w:r>
    </w:p>
    <w:p w:rsidR="00D60C46" w:rsidRPr="00EA2C2E" w:rsidRDefault="00D60C46" w:rsidP="00D60C46">
      <w:pPr>
        <w:autoSpaceDE w:val="0"/>
        <w:autoSpaceDN w:val="0"/>
        <w:adjustRightInd w:val="0"/>
        <w:rPr>
          <w:rFonts w:ascii="Aldine401EU-Normal" w:eastAsia="Calibri" w:hAnsi="Aldine401EU-Normal" w:cs="Aldine401EU-Normal"/>
        </w:rPr>
      </w:pPr>
      <w:r w:rsidRPr="00EA2C2E">
        <w:rPr>
          <w:rFonts w:ascii="Aldine401EU-Normal" w:eastAsia="Calibri" w:hAnsi="Aldine401EU-Normal" w:cs="Aldine401EU-Normal"/>
        </w:rPr>
        <w:t>• Wskazuje, jak z powagą przygotować się do sakramentu pokuty.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Uzasadnia sens angażowania się w życie wspólnoty Kościoła.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</w:p>
    <w:p w:rsidR="00D60C46" w:rsidRPr="00EA2C2E" w:rsidRDefault="00D60C46" w:rsidP="00D60C46">
      <w:pPr>
        <w:widowControl w:val="0"/>
        <w:autoSpaceDE w:val="0"/>
        <w:autoSpaceDN w:val="0"/>
        <w:adjustRightInd w:val="0"/>
        <w:rPr>
          <w:u w:val="single"/>
        </w:rPr>
      </w:pPr>
      <w:r w:rsidRPr="00EA2C2E">
        <w:rPr>
          <w:u w:val="single"/>
        </w:rPr>
        <w:t>II. Poznaję Boga 12 - 23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Uczeń: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Wyjaśnia, w jaki sposób Bóg działa w Kościele i poprzez Kościół.</w:t>
      </w:r>
    </w:p>
    <w:p w:rsidR="00D60C46" w:rsidRPr="00EA2C2E" w:rsidRDefault="00D60C46" w:rsidP="00D60C46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Definiuje „natchnienie biblijne”.</w:t>
      </w:r>
    </w:p>
    <w:p w:rsidR="00D60C46" w:rsidRPr="00EA2C2E" w:rsidRDefault="00D60C46" w:rsidP="00D60C46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Wyjaśnia, dlaczego Biblia jest księgą o miłości Boga do człowieka.</w:t>
      </w:r>
    </w:p>
    <w:p w:rsidR="00D60C46" w:rsidRPr="00EA2C2E" w:rsidRDefault="00D60C46" w:rsidP="00D60C46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Pokazuje w Piśmie Świętym księgi Starego Testamentu.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Wyjaśnia, na czym polega jedność Pisma Świętego.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Podaje ogólną treść Dziejów Apostolskich, Listów oraz Apokalipsy.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  <w:rPr>
          <w:u w:val="single"/>
        </w:rPr>
      </w:pPr>
      <w:r w:rsidRPr="00EA2C2E">
        <w:t>• Określa, dlaczego należy czytać i poznawać Ewangelię.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Wyjaśnia, dlaczego warto modlitwą rozpoczynać lekturę Biblii.</w:t>
      </w:r>
    </w:p>
    <w:p w:rsidR="00D60C46" w:rsidRPr="00EA2C2E" w:rsidRDefault="00D60C46" w:rsidP="00D60C46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Samodzielnie odnajduje w Piśmie Świętym tekst na podstawie sigli.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Określa, w jakich sytuacjach człowiek współpracuje z Aniołem Stróżem.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Formułuje prostą modlitwę wdzięczności za otaczający świat.</w:t>
      </w:r>
    </w:p>
    <w:p w:rsidR="00D60C46" w:rsidRPr="00EA2C2E" w:rsidRDefault="00D60C46" w:rsidP="00D60C46">
      <w:pPr>
        <w:pStyle w:val="Tekstpodstawowy"/>
        <w:spacing w:after="0"/>
        <w:rPr>
          <w:b/>
          <w:bCs/>
        </w:rPr>
      </w:pPr>
      <w:r w:rsidRPr="00EA2C2E">
        <w:t>• Opowiada biblijny opis grzechu pierwszych rodziców.</w:t>
      </w:r>
    </w:p>
    <w:p w:rsidR="00D60C46" w:rsidRPr="00EA2C2E" w:rsidRDefault="00D60C46" w:rsidP="00D60C46">
      <w:pPr>
        <w:pStyle w:val="Tekstpodstawowy"/>
        <w:spacing w:after="0"/>
        <w:rPr>
          <w:b/>
          <w:bCs/>
        </w:rPr>
      </w:pPr>
      <w:r w:rsidRPr="00EA2C2E">
        <w:t>• Wyjaśnia, co oznacza przedstawienie Maryi, depczącej głowę węża.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  <w:rPr>
          <w:u w:val="single"/>
        </w:rPr>
      </w:pPr>
      <w:r w:rsidRPr="00EA2C2E">
        <w:t>• Podaje przykłady postanowień adwentowych.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  <w:rPr>
          <w:u w:val="single"/>
        </w:rPr>
      </w:pPr>
    </w:p>
    <w:p w:rsidR="00D60C46" w:rsidRPr="00EA2C2E" w:rsidRDefault="00D60C46" w:rsidP="00D60C46">
      <w:pPr>
        <w:widowControl w:val="0"/>
        <w:autoSpaceDE w:val="0"/>
        <w:autoSpaceDN w:val="0"/>
        <w:adjustRightInd w:val="0"/>
        <w:rPr>
          <w:u w:val="single"/>
        </w:rPr>
      </w:pPr>
      <w:r w:rsidRPr="00EA2C2E">
        <w:rPr>
          <w:u w:val="single"/>
        </w:rPr>
        <w:t>III. Pytam, w co wierzę 24 - 34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Uczeń: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Uzasadnia potrzebę modlitwy o dar silnej wiary.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Wyjaśnia znaczenie świętości i potrzebę jej rozwijania.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lastRenderedPageBreak/>
        <w:t>• Uzasadnia potrzebę kształtowania mądrości przez otwarcie się na dary Ducha Świętego.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Przedstawia przykłady sprawiedliwości w codziennym życiu.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Wskazuje na konieczność dziękczynienia za wiarę, podtrzymywania jej i pielęgnowania w codziennym życiu.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Podaje wartość przynależności do „drużyny” Jezusa.</w:t>
      </w:r>
    </w:p>
    <w:p w:rsidR="00D60C46" w:rsidRPr="00EA2C2E" w:rsidRDefault="00D60C46" w:rsidP="00D60C46">
      <w:r w:rsidRPr="00EA2C2E">
        <w:t>• Interpretuje podstawowe zadania związane z osobistym przygotowaniem się do Bożego Narodzenia.</w:t>
      </w:r>
    </w:p>
    <w:p w:rsidR="00D60C46" w:rsidRDefault="00D60C46" w:rsidP="00D60C46">
      <w:pPr>
        <w:widowControl w:val="0"/>
        <w:autoSpaceDE w:val="0"/>
        <w:autoSpaceDN w:val="0"/>
        <w:adjustRightInd w:val="0"/>
      </w:pPr>
    </w:p>
    <w:p w:rsidR="00F4425D" w:rsidRDefault="00F4425D" w:rsidP="00F4425D">
      <w:pPr>
        <w:rPr>
          <w:b/>
        </w:rPr>
      </w:pPr>
    </w:p>
    <w:p w:rsidR="00D60C46" w:rsidRPr="00EA2C2E" w:rsidRDefault="00D60C46" w:rsidP="00D60C46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EA2C2E">
        <w:rPr>
          <w:b/>
          <w:u w:val="single"/>
        </w:rPr>
        <w:t>Ocena dobry</w:t>
      </w:r>
    </w:p>
    <w:p w:rsidR="00D60C46" w:rsidRPr="00EA2C2E" w:rsidRDefault="00D60C46" w:rsidP="00D60C46">
      <w:r w:rsidRPr="00EA2C2E">
        <w:t>spełnia wymagania na ocenę dostateczny, opanował wiadomości przewidziane programem. Ponadto uczeń: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</w:p>
    <w:p w:rsidR="00D60C46" w:rsidRPr="00EA2C2E" w:rsidRDefault="00D60C46" w:rsidP="00D60C46">
      <w:pPr>
        <w:rPr>
          <w:u w:val="single"/>
        </w:rPr>
      </w:pPr>
      <w:r w:rsidRPr="00EA2C2E">
        <w:rPr>
          <w:u w:val="single"/>
        </w:rPr>
        <w:t>I. Żyję w przyjaźni z Jezusem 1 - 11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Uczeń: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Wyjaśnia, dlaczego przykazanie miłości jest fundamentem przyjaźni.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Wymienia miejsca i formy modlitwy.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Definiuje pojęcia: grzech śmiertelny (ciężki) i powszedni (lekki).</w:t>
      </w:r>
    </w:p>
    <w:p w:rsidR="00D60C46" w:rsidRPr="00EA2C2E" w:rsidRDefault="00D60C46" w:rsidP="00D60C46">
      <w:r w:rsidRPr="00EA2C2E">
        <w:t>• Wyjaśnia, w jaki sposób Pan Bóg przemawia do człowieka.</w:t>
      </w:r>
    </w:p>
    <w:p w:rsidR="00D60C46" w:rsidRPr="00EA2C2E" w:rsidRDefault="00D60C46" w:rsidP="00D60C46">
      <w:r w:rsidRPr="00EA2C2E">
        <w:t>• Wyjaśnia, na czym polega ofiarowanie się Panu Jezusowi w czasie Mszy Świętej.</w:t>
      </w:r>
    </w:p>
    <w:p w:rsidR="00D60C46" w:rsidRPr="00EA2C2E" w:rsidRDefault="00D60C46" w:rsidP="00D60C46">
      <w:r w:rsidRPr="00EA2C2E">
        <w:t>• Wyjaśnia, dlaczego należy często przyjmować Komunię Świętą.</w:t>
      </w:r>
    </w:p>
    <w:p w:rsidR="00D60C46" w:rsidRPr="00EA2C2E" w:rsidRDefault="00D60C46" w:rsidP="00D60C46">
      <w:r w:rsidRPr="00EA2C2E">
        <w:t>• Wskazuje przykłady świadczenia o Jezusie.</w:t>
      </w:r>
    </w:p>
    <w:p w:rsidR="00D60C46" w:rsidRPr="00EA2C2E" w:rsidRDefault="00D60C46" w:rsidP="00D60C46">
      <w:pPr>
        <w:autoSpaceDE w:val="0"/>
        <w:autoSpaceDN w:val="0"/>
        <w:adjustRightInd w:val="0"/>
        <w:rPr>
          <w:rFonts w:ascii="Aldine401EU-Normal" w:hAnsi="Aldine401EU-Normal" w:cs="Aldine401EU-Normal"/>
        </w:rPr>
      </w:pPr>
      <w:r w:rsidRPr="00EA2C2E">
        <w:rPr>
          <w:rFonts w:ascii="Aldine401EU-Normal" w:hAnsi="Aldine401EU-Normal" w:cs="Aldine401EU-Normal"/>
        </w:rPr>
        <w:t>• Potrafi powiedzieć, jak uczestniczyć w pierwszych piątkach.</w:t>
      </w:r>
    </w:p>
    <w:p w:rsidR="00D60C46" w:rsidRPr="00EA2C2E" w:rsidRDefault="00D60C46" w:rsidP="00D60C46">
      <w:pPr>
        <w:autoSpaceDE w:val="0"/>
        <w:autoSpaceDN w:val="0"/>
        <w:adjustRightInd w:val="0"/>
      </w:pPr>
      <w:r w:rsidRPr="00EA2C2E">
        <w:t>• Opowiada, w jaki sposób budować i umacniać wspólnotę Kościoła.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</w:p>
    <w:p w:rsidR="00D60C46" w:rsidRPr="00EA2C2E" w:rsidRDefault="00D60C46" w:rsidP="00D60C46">
      <w:pPr>
        <w:widowControl w:val="0"/>
        <w:autoSpaceDE w:val="0"/>
        <w:autoSpaceDN w:val="0"/>
        <w:adjustRightInd w:val="0"/>
        <w:rPr>
          <w:u w:val="single"/>
        </w:rPr>
      </w:pPr>
      <w:r w:rsidRPr="00EA2C2E">
        <w:rPr>
          <w:u w:val="single"/>
        </w:rPr>
        <w:t>II. Poznaję Boga 12 - 23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Uczeń:</w:t>
      </w:r>
    </w:p>
    <w:p w:rsidR="00D60C46" w:rsidRPr="00EA2C2E" w:rsidRDefault="00D60C46" w:rsidP="00D60C46">
      <w:r w:rsidRPr="00EA2C2E">
        <w:t>• Interpretuje słowa św. Hieronima: „Nieznajomość Pisma Świętego jest nieznajomością Chrystusa”.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Wskazuje kościół jako miejsce słuchania słów Pisma Świętego.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Podaje kilka wydarzeń ze Starego Testamentu.</w:t>
      </w:r>
    </w:p>
    <w:p w:rsidR="00D60C46" w:rsidRPr="00EA2C2E" w:rsidRDefault="00D60C46" w:rsidP="00D60C46">
      <w:r w:rsidRPr="00EA2C2E">
        <w:t>• Wskazuje w Piśmie Świętym księgi Nowego Testamentu.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Wyjaśnia, dlaczego Ewangelie są radosną Nowiną o Jezusie.</w:t>
      </w:r>
    </w:p>
    <w:p w:rsidR="00D60C46" w:rsidRPr="00EA2C2E" w:rsidRDefault="00D60C46" w:rsidP="00D60C46">
      <w:r w:rsidRPr="00EA2C2E">
        <w:t>• Znajduje zdanie we wskazanej przez katechetę księdze Pisma Świętego na podstawie sigli.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Podaje znaczenie kilku skrótów biblijnych.</w:t>
      </w:r>
    </w:p>
    <w:p w:rsidR="00D60C46" w:rsidRPr="00EA2C2E" w:rsidRDefault="00D60C46" w:rsidP="00D60C46">
      <w:r w:rsidRPr="00EA2C2E">
        <w:t>• Wyjaśnia symbolikę anioła na podstawie obrazów z podręcznika.</w:t>
      </w:r>
    </w:p>
    <w:p w:rsidR="00D60C46" w:rsidRPr="00EA2C2E" w:rsidRDefault="00D60C46" w:rsidP="00D60C46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Na podstawie Rdz 1, 1–25 przedstawia biblijny opis stworzenia.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Opowiada biblijny opis stworzenia człowieka.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Określa, co to jest „pierwsza Dobra Nowina”.</w:t>
      </w:r>
    </w:p>
    <w:p w:rsidR="00D60C46" w:rsidRPr="00EA2C2E" w:rsidRDefault="00D60C46" w:rsidP="00D60C46">
      <w:r w:rsidRPr="00EA2C2E">
        <w:t>• Interpretuje biblijne wezwanie do „prostowania ścieżek” dla Pana.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  <w:rPr>
          <w:u w:val="single"/>
        </w:rPr>
      </w:pPr>
    </w:p>
    <w:p w:rsidR="00D60C46" w:rsidRPr="00EA2C2E" w:rsidRDefault="00D60C46" w:rsidP="00D60C46">
      <w:pPr>
        <w:widowControl w:val="0"/>
        <w:autoSpaceDE w:val="0"/>
        <w:autoSpaceDN w:val="0"/>
        <w:adjustRightInd w:val="0"/>
        <w:rPr>
          <w:u w:val="single"/>
        </w:rPr>
      </w:pPr>
      <w:r w:rsidRPr="00EA2C2E">
        <w:rPr>
          <w:u w:val="single"/>
        </w:rPr>
        <w:t>III. Pytam, w co wierzę 24 - 34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Uczeń:</w:t>
      </w:r>
    </w:p>
    <w:p w:rsidR="00D60C46" w:rsidRPr="00EA2C2E" w:rsidRDefault="00D60C46" w:rsidP="00D60C46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Wskazuje na sens rozwoju wiary i zaufania względem Boga.</w:t>
      </w:r>
    </w:p>
    <w:p w:rsidR="00D60C46" w:rsidRPr="00EA2C2E" w:rsidRDefault="00D60C46" w:rsidP="00D60C46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Wyjaśnia, dlaczego spotkanie z Bogiem rodzi świętość.</w:t>
      </w:r>
    </w:p>
    <w:p w:rsidR="00D60C46" w:rsidRPr="00EA2C2E" w:rsidRDefault="00D60C46" w:rsidP="00D60C46">
      <w:pPr>
        <w:rPr>
          <w:rFonts w:eastAsia="Calibri"/>
          <w:lang w:eastAsia="en-US"/>
        </w:rPr>
      </w:pPr>
      <w:r w:rsidRPr="00EA2C2E">
        <w:t>• Wyjaśnia, że mądrość to Boży dar, a zarazem jeden z przymiotów Boga.</w:t>
      </w:r>
    </w:p>
    <w:p w:rsidR="00D60C46" w:rsidRPr="00EA2C2E" w:rsidRDefault="00D60C46" w:rsidP="00D60C46">
      <w:pPr>
        <w:ind w:left="-16"/>
        <w:rPr>
          <w:lang w:eastAsia="en-US"/>
        </w:rPr>
      </w:pPr>
      <w:r w:rsidRPr="00EA2C2E">
        <w:rPr>
          <w:lang w:eastAsia="en-US"/>
        </w:rPr>
        <w:t>• Uzasadnia potrzebę kierowania się zasadami sprawiedliwości i odrzucania tego co niesprawiedliwe.</w:t>
      </w:r>
    </w:p>
    <w:p w:rsidR="00D60C46" w:rsidRPr="00EA2C2E" w:rsidRDefault="00D60C46" w:rsidP="00D60C46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Określa, czym jest Boża Opatrzność i odkrywa jej przejawy w otaczającym świecie.</w:t>
      </w:r>
    </w:p>
    <w:p w:rsidR="00D60C46" w:rsidRPr="00EA2C2E" w:rsidRDefault="00D60C46" w:rsidP="00D60C46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Określa, czym jest wiara.</w:t>
      </w:r>
    </w:p>
    <w:p w:rsidR="00D60C46" w:rsidRPr="00EA2C2E" w:rsidRDefault="00D60C46" w:rsidP="00D60C46">
      <w:r w:rsidRPr="00EA2C2E">
        <w:t>• Wyjaśnia jej znaczenie i wartość.</w:t>
      </w:r>
    </w:p>
    <w:p w:rsidR="00D60C46" w:rsidRPr="00EA2C2E" w:rsidRDefault="00D60C46" w:rsidP="00D60C46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Wyjaśnia, czym jest odwaga wiary i świadectwo o Jezusie.</w:t>
      </w:r>
    </w:p>
    <w:p w:rsidR="00D60C46" w:rsidRPr="00EA2C2E" w:rsidRDefault="00D60C46" w:rsidP="00D60C46">
      <w:pPr>
        <w:pStyle w:val="Tekstpodstawowy"/>
        <w:spacing w:after="0"/>
        <w:rPr>
          <w:lang w:eastAsia="pl-PL"/>
        </w:rPr>
      </w:pPr>
      <w:r w:rsidRPr="00EA2C2E">
        <w:rPr>
          <w:rFonts w:eastAsia="Calibri"/>
          <w:lang w:eastAsia="en-US"/>
        </w:rPr>
        <w:t>• Wyjaśnia sens chrześcijańskiego przeżywania okresu liturgicznego Bożego Narodzenia.</w:t>
      </w:r>
    </w:p>
    <w:p w:rsidR="00D60C46" w:rsidRPr="00EA2C2E" w:rsidRDefault="00D60C46" w:rsidP="00D60C46">
      <w:pPr>
        <w:pStyle w:val="Tekstpodstawowy"/>
        <w:spacing w:after="0"/>
        <w:rPr>
          <w:lang w:eastAsia="pl-PL"/>
        </w:rPr>
      </w:pPr>
      <w:r w:rsidRPr="00EA2C2E">
        <w:rPr>
          <w:lang w:eastAsia="pl-PL"/>
        </w:rPr>
        <w:t>• Podaje przykłady rozwijania i umacniania swojej wiary przez sakramenty święte.</w:t>
      </w:r>
    </w:p>
    <w:p w:rsidR="00D60C46" w:rsidRDefault="00D60C46" w:rsidP="00D60C46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Wskazuje na powiązania między przyjaźnią z Chrystusem, poznawaniem Boga i odkrywaniem własnej wiary (podaje konkretne przykłady tych powiązań).</w:t>
      </w:r>
    </w:p>
    <w:p w:rsidR="00D60C46" w:rsidRDefault="00D60C46" w:rsidP="00D60C46">
      <w:pPr>
        <w:rPr>
          <w:rFonts w:eastAsia="Calibri"/>
          <w:lang w:eastAsia="en-US"/>
        </w:rPr>
      </w:pPr>
    </w:p>
    <w:p w:rsidR="00F4425D" w:rsidRDefault="00F4425D" w:rsidP="00F4425D">
      <w:pPr>
        <w:rPr>
          <w:b/>
        </w:rPr>
      </w:pPr>
    </w:p>
    <w:p w:rsidR="00D60C46" w:rsidRPr="00EA2C2E" w:rsidRDefault="00D60C46" w:rsidP="00D60C46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EA2C2E">
        <w:rPr>
          <w:b/>
          <w:u w:val="single"/>
        </w:rPr>
        <w:t>Ocena dostateczny</w:t>
      </w:r>
    </w:p>
    <w:p w:rsidR="00D60C46" w:rsidRPr="00EA2C2E" w:rsidRDefault="00D60C46" w:rsidP="00D60C46">
      <w:r w:rsidRPr="00EA2C2E">
        <w:t>spełnia wymagania na ocenę dopuszczający, potrafi przy pomocy nauczyciela przekazać poznane prawdy wiary, opanował wiadomości i umiejętności przewidziane programem. Ponadto uczeń:</w:t>
      </w:r>
    </w:p>
    <w:p w:rsidR="00D60C46" w:rsidRPr="00EA2C2E" w:rsidRDefault="00D60C46" w:rsidP="00D60C46"/>
    <w:p w:rsidR="00D60C46" w:rsidRPr="00EA2C2E" w:rsidRDefault="00D60C46" w:rsidP="00D60C46">
      <w:pPr>
        <w:rPr>
          <w:u w:val="single"/>
        </w:rPr>
      </w:pPr>
      <w:r w:rsidRPr="00EA2C2E">
        <w:rPr>
          <w:u w:val="single"/>
        </w:rPr>
        <w:t>I. Żyję w przyjaźni z Jezusem 1 - 11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Uczeń:</w:t>
      </w:r>
    </w:p>
    <w:p w:rsidR="00D60C46" w:rsidRPr="00EA2C2E" w:rsidRDefault="00D60C46" w:rsidP="00D60C46">
      <w:r w:rsidRPr="00EA2C2E">
        <w:t>• Wyjaśnia, że prawdziwa wspólnota opiera się na przykazaniu miłości Boga i bliźniego</w:t>
      </w:r>
    </w:p>
    <w:p w:rsidR="00D60C46" w:rsidRPr="00EA2C2E" w:rsidRDefault="00D60C46" w:rsidP="00D60C46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Definiuje, czym jest modlitwa.</w:t>
      </w:r>
    </w:p>
    <w:p w:rsidR="00D60C46" w:rsidRPr="00EA2C2E" w:rsidRDefault="00D60C46" w:rsidP="00D60C46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Podaje formułę spowiedzi powszechnej.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Podaje układ liturgii słowa.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Wyjaśnia symbolikę darów.</w:t>
      </w:r>
    </w:p>
    <w:p w:rsidR="00D60C46" w:rsidRPr="00EA2C2E" w:rsidRDefault="00D60C46" w:rsidP="00D60C46">
      <w:r w:rsidRPr="00EA2C2E">
        <w:t>• Podaje słowa konsekracji.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Określa, czym jest obrzęd Komunii Świętej.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Podaje formułę błogosławieństwa mszalnego.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  <w:rPr>
          <w:rFonts w:ascii="Aldine401EU-Normal" w:hAnsi="Aldine401EU-Normal" w:cs="Aldine401EU-Normal"/>
        </w:rPr>
      </w:pPr>
      <w:r w:rsidRPr="00EA2C2E">
        <w:rPr>
          <w:rFonts w:ascii="Aldine401EU-Normal" w:hAnsi="Aldine401EU-Normal" w:cs="Aldine401EU-Normal"/>
        </w:rPr>
        <w:t>• Wymienia warunki dobrej spowiedzi.</w:t>
      </w:r>
    </w:p>
    <w:p w:rsidR="00D60C46" w:rsidRPr="00EA2C2E" w:rsidRDefault="00D60C46" w:rsidP="00D60C46">
      <w:r w:rsidRPr="00EA2C2E">
        <w:t>• Wyjaśnia, co to znaczy być chrześcijaninem.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Wyjaśnia, na czym polega wdzięczność Jezusowi za dzieło zbawienia.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</w:p>
    <w:p w:rsidR="00D60C46" w:rsidRPr="00EA2C2E" w:rsidRDefault="00D60C46" w:rsidP="00D60C46">
      <w:pPr>
        <w:widowControl w:val="0"/>
        <w:autoSpaceDE w:val="0"/>
        <w:autoSpaceDN w:val="0"/>
        <w:adjustRightInd w:val="0"/>
        <w:rPr>
          <w:u w:val="single"/>
        </w:rPr>
      </w:pPr>
      <w:r w:rsidRPr="00EA2C2E">
        <w:rPr>
          <w:u w:val="single"/>
        </w:rPr>
        <w:t>II. Poznaję Boga 12 - 23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Uczeń: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Podaje, gdzie możemy poznawać Boga: poprzez otaczający świat, w Kościele, w słowie Bożym, w Jezusie Chrystusie.</w:t>
      </w:r>
    </w:p>
    <w:p w:rsidR="00D60C46" w:rsidRPr="00EA2C2E" w:rsidRDefault="00D60C46" w:rsidP="00D60C46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Wymienia Pana Boga jako autora Pisma Świętego.</w:t>
      </w:r>
    </w:p>
    <w:p w:rsidR="00D60C46" w:rsidRPr="00EA2C2E" w:rsidRDefault="00D60C46" w:rsidP="00D60C46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Określa treść Starego Testamentu jako wydarzenia od stworzenia świata do narodzin Jezusa.</w:t>
      </w:r>
    </w:p>
    <w:p w:rsidR="00D60C46" w:rsidRPr="00EA2C2E" w:rsidRDefault="00D60C46" w:rsidP="00D60C46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Podaje liczbę ksiąg Nowego Testamentu.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Wymienia imiona czterech ewangelistów i skróty Ewangelii.</w:t>
      </w:r>
    </w:p>
    <w:p w:rsidR="00D60C46" w:rsidRPr="00EA2C2E" w:rsidRDefault="00D60C46" w:rsidP="00D60C46">
      <w:r w:rsidRPr="00EA2C2E">
        <w:t>• Definiuje, czym są sigla.</w:t>
      </w:r>
    </w:p>
    <w:p w:rsidR="00D60C46" w:rsidRPr="00EA2C2E" w:rsidRDefault="00D60C46" w:rsidP="00D60C46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Wymienia podstawowe zadania aniołów: opieka nad ludźmi, prowadzenie ich do nieba.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Wyjaśnia różnicę pomiędzy „twórcą” i „Stwórcą”.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Wymienia: duszę, wolną wolę, zdolność myślenia i kochania jako przejawy podobieństwa Bożego w człowieku.</w:t>
      </w:r>
    </w:p>
    <w:p w:rsidR="00D60C46" w:rsidRPr="00EA2C2E" w:rsidRDefault="00D60C46" w:rsidP="00D60C46">
      <w:pPr>
        <w:pStyle w:val="Tekstpodstawowy"/>
        <w:spacing w:after="0"/>
      </w:pPr>
      <w:r w:rsidRPr="00EA2C2E">
        <w:t>• Wyjaśnia, co to jest Eden, kogo symbolizuje wąż.</w:t>
      </w:r>
    </w:p>
    <w:p w:rsidR="00D60C46" w:rsidRPr="00EA2C2E" w:rsidRDefault="00D60C46" w:rsidP="00D60C46">
      <w:pPr>
        <w:pStyle w:val="Tekstpodstawowy"/>
        <w:spacing w:after="0"/>
        <w:rPr>
          <w:b/>
          <w:bCs/>
        </w:rPr>
      </w:pPr>
      <w:r w:rsidRPr="00EA2C2E">
        <w:t>• Wyjaśnia, na czym polega grzech pierworodny.</w:t>
      </w:r>
    </w:p>
    <w:p w:rsidR="00D60C46" w:rsidRPr="00EA2C2E" w:rsidRDefault="00D60C46" w:rsidP="00D60C46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Wyjaśnia rolę Matki Bożej w kontekście Adwentu.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  <w:rPr>
          <w:u w:val="single"/>
        </w:rPr>
      </w:pPr>
    </w:p>
    <w:p w:rsidR="00D60C46" w:rsidRPr="00EA2C2E" w:rsidRDefault="00D60C46" w:rsidP="00D60C46">
      <w:pPr>
        <w:widowControl w:val="0"/>
        <w:autoSpaceDE w:val="0"/>
        <w:autoSpaceDN w:val="0"/>
        <w:adjustRightInd w:val="0"/>
        <w:rPr>
          <w:u w:val="single"/>
        </w:rPr>
      </w:pPr>
      <w:r w:rsidRPr="00EA2C2E">
        <w:rPr>
          <w:u w:val="single"/>
        </w:rPr>
        <w:t>III. Pytam, w co wierzę 24 - 34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Uczeń: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Określa, czym jest wiara i zaufanie.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Definiuje pojęcie świętości Boga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Zna podstawowe wydarzenia z życia króla Dawida.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Wymienia podstawowe wydarzenia z życia Salomona.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Definiuje pojęcie sprawiedliwości.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Wskazuje najważniejsze wydarzenia z życia św. Józefa, z podkreśleniem Bożej interwencji.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Przedstawia podstawowe wydarzenia z życia św. Piotra, szczególnie drogę Jego wiary.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Przedstawia podstawowe wydarzenia z życia św. Pawła.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</w:pPr>
      <w:r w:rsidRPr="00EA2C2E">
        <w:t>• Definiuje pojęcie „liturgiczny okres Bożego Narodzenia”.</w:t>
      </w:r>
    </w:p>
    <w:p w:rsidR="00D60C46" w:rsidRPr="00EA2C2E" w:rsidRDefault="00D60C46" w:rsidP="00D60C46">
      <w:pPr>
        <w:pStyle w:val="Tekstpodstawowy"/>
        <w:spacing w:after="0"/>
      </w:pPr>
      <w:r w:rsidRPr="00EA2C2E">
        <w:t>• Na przykładzie bł. ks. Jana Balickiego wyjaśnia rolę kapłana w procesie zbliżania człowieka do sakramentów świętych.</w:t>
      </w:r>
    </w:p>
    <w:p w:rsidR="00D60C46" w:rsidRPr="00EA2C2E" w:rsidRDefault="00D60C46" w:rsidP="00D60C46">
      <w:pPr>
        <w:pStyle w:val="Tekstpodstawowy"/>
        <w:spacing w:after="0"/>
        <w:rPr>
          <w:b/>
          <w:bCs/>
        </w:rPr>
      </w:pPr>
      <w:r w:rsidRPr="00EA2C2E">
        <w:t>• Wymienia przykłady odkrywania wiary (pogłębienia znajomości Chrystusa).</w:t>
      </w:r>
    </w:p>
    <w:p w:rsidR="00D60C46" w:rsidRPr="00EA2C2E" w:rsidRDefault="00D60C46" w:rsidP="00D60C46">
      <w:pPr>
        <w:widowControl w:val="0"/>
        <w:autoSpaceDE w:val="0"/>
        <w:autoSpaceDN w:val="0"/>
        <w:adjustRightInd w:val="0"/>
        <w:rPr>
          <w:u w:val="single"/>
        </w:rPr>
      </w:pPr>
    </w:p>
    <w:p w:rsidR="00D60C46" w:rsidRPr="00EA2C2E" w:rsidRDefault="00D60C46" w:rsidP="00F4425D">
      <w:pPr>
        <w:rPr>
          <w:b/>
        </w:rPr>
      </w:pPr>
    </w:p>
    <w:p w:rsidR="008076E1" w:rsidRPr="00EA2C2E" w:rsidRDefault="008076E1" w:rsidP="00C9295D">
      <w:pPr>
        <w:rPr>
          <w:b/>
          <w:u w:val="single"/>
        </w:rPr>
      </w:pPr>
      <w:r w:rsidRPr="00EA2C2E">
        <w:rPr>
          <w:b/>
          <w:u w:val="single"/>
        </w:rPr>
        <w:t>Ocena dopuszczający</w:t>
      </w:r>
    </w:p>
    <w:p w:rsidR="00F63B50" w:rsidRPr="00EA2C2E" w:rsidRDefault="00F63B50" w:rsidP="00C9295D">
      <w:pPr>
        <w:rPr>
          <w:u w:val="single"/>
        </w:rPr>
      </w:pPr>
    </w:p>
    <w:p w:rsidR="008076E1" w:rsidRPr="00EA2C2E" w:rsidRDefault="008076E1" w:rsidP="00C9295D">
      <w:pPr>
        <w:rPr>
          <w:u w:val="single"/>
        </w:rPr>
      </w:pPr>
      <w:r w:rsidRPr="00EA2C2E">
        <w:rPr>
          <w:u w:val="single"/>
        </w:rPr>
        <w:t xml:space="preserve">I. </w:t>
      </w:r>
      <w:r w:rsidR="00371B0B" w:rsidRPr="00EA2C2E">
        <w:rPr>
          <w:u w:val="single"/>
        </w:rPr>
        <w:t>Żyję w przyjaźni</w:t>
      </w:r>
      <w:r w:rsidR="00037439" w:rsidRPr="00EA2C2E">
        <w:rPr>
          <w:u w:val="single"/>
        </w:rPr>
        <w:t xml:space="preserve"> z Jezusem</w:t>
      </w:r>
      <w:r w:rsidR="003B4E85" w:rsidRPr="00EA2C2E">
        <w:rPr>
          <w:u w:val="single"/>
        </w:rPr>
        <w:t xml:space="preserve"> 1 - 11</w:t>
      </w:r>
    </w:p>
    <w:p w:rsidR="00186FB1" w:rsidRPr="00EA2C2E" w:rsidRDefault="00186FB1" w:rsidP="00C9295D">
      <w:pPr>
        <w:widowControl w:val="0"/>
        <w:autoSpaceDE w:val="0"/>
        <w:autoSpaceDN w:val="0"/>
        <w:adjustRightInd w:val="0"/>
      </w:pPr>
      <w:r w:rsidRPr="00EA2C2E">
        <w:t>Uczeń:</w:t>
      </w:r>
    </w:p>
    <w:p w:rsidR="008076E1" w:rsidRPr="00EA2C2E" w:rsidRDefault="00DD67B0" w:rsidP="00C9295D">
      <w:pPr>
        <w:widowControl w:val="0"/>
        <w:autoSpaceDE w:val="0"/>
        <w:autoSpaceDN w:val="0"/>
        <w:adjustRightInd w:val="0"/>
      </w:pPr>
      <w:r w:rsidRPr="00EA2C2E">
        <w:t>• Wyjaśnia sens i wartość przyjaźni z Jezusem.</w:t>
      </w:r>
    </w:p>
    <w:p w:rsidR="00DD67B0" w:rsidRPr="00EA2C2E" w:rsidRDefault="00DD67B0" w:rsidP="00C9295D">
      <w:r w:rsidRPr="00EA2C2E">
        <w:t>• Określa, czym jest przyjaźń.</w:t>
      </w:r>
    </w:p>
    <w:p w:rsidR="00DD67B0" w:rsidRPr="00EA2C2E" w:rsidRDefault="00DD67B0" w:rsidP="00C9295D">
      <w:r w:rsidRPr="00EA2C2E">
        <w:t>• Wyjaśnia istotę koleżeństwa i przyjaźni.</w:t>
      </w:r>
    </w:p>
    <w:p w:rsidR="003E745F" w:rsidRPr="00EA2C2E" w:rsidRDefault="003E745F" w:rsidP="00C9295D">
      <w:r w:rsidRPr="00EA2C2E">
        <w:t>• Wyjaśnia, czym jest spowiedź powszechna.</w:t>
      </w:r>
    </w:p>
    <w:p w:rsidR="00E30C6A" w:rsidRPr="00EA2C2E" w:rsidRDefault="00E30C6A" w:rsidP="00C9295D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Wyjaśnia, czym jest liturgia słowa.</w:t>
      </w:r>
    </w:p>
    <w:p w:rsidR="00CF09E6" w:rsidRPr="00EA2C2E" w:rsidRDefault="00CF09E6" w:rsidP="00C9295D">
      <w:r w:rsidRPr="00EA2C2E">
        <w:t>• Wymienia dary przynoszone w procesji w czasie Eucharystii.</w:t>
      </w:r>
    </w:p>
    <w:p w:rsidR="00C518DE" w:rsidRPr="00EA2C2E" w:rsidRDefault="00C518DE" w:rsidP="00C9295D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Wyjaśnia, na czym polega pełny udział we Mszy Świętej.</w:t>
      </w:r>
    </w:p>
    <w:p w:rsidR="006E4031" w:rsidRPr="00EA2C2E" w:rsidRDefault="006E4031" w:rsidP="00C9295D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Wyjaśnia znaczenie słowa „błogosławić”.</w:t>
      </w:r>
    </w:p>
    <w:p w:rsidR="0076261F" w:rsidRPr="00EA2C2E" w:rsidRDefault="0076261F" w:rsidP="00C9295D">
      <w:pPr>
        <w:autoSpaceDE w:val="0"/>
        <w:autoSpaceDN w:val="0"/>
        <w:adjustRightInd w:val="0"/>
        <w:rPr>
          <w:rFonts w:ascii="Aldine401EU-Normal" w:eastAsia="Calibri" w:hAnsi="Aldine401EU-Normal" w:cs="Aldine401EU-Normal"/>
        </w:rPr>
      </w:pPr>
      <w:r w:rsidRPr="00EA2C2E">
        <w:rPr>
          <w:rFonts w:ascii="Aldine401EU-Normal" w:eastAsia="Calibri" w:hAnsi="Aldine401EU-Normal" w:cs="Aldine401EU-Normal"/>
        </w:rPr>
        <w:t>• Wyjaśnia, że przez praktykowanie pierwszych piątków miesiąca wyraża swą miłośćdo Jezusa.</w:t>
      </w:r>
    </w:p>
    <w:p w:rsidR="0076261F" w:rsidRPr="00EA2C2E" w:rsidRDefault="0076261F" w:rsidP="00C9295D">
      <w:r w:rsidRPr="00EA2C2E">
        <w:t>• Definiuje pojęcie „wspólnota Kościoła”.</w:t>
      </w:r>
    </w:p>
    <w:p w:rsidR="008C6F64" w:rsidRPr="00EA2C2E" w:rsidRDefault="008C6F64" w:rsidP="00C9295D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Wskazuje najważniejsze wydarzenia roku liturgicznego.</w:t>
      </w:r>
    </w:p>
    <w:p w:rsidR="002E3573" w:rsidRPr="00EA2C2E" w:rsidRDefault="002E3573" w:rsidP="00C9295D">
      <w:pPr>
        <w:widowControl w:val="0"/>
        <w:autoSpaceDE w:val="0"/>
        <w:autoSpaceDN w:val="0"/>
        <w:adjustRightInd w:val="0"/>
      </w:pPr>
    </w:p>
    <w:p w:rsidR="008076E1" w:rsidRPr="00EA2C2E" w:rsidRDefault="004964D0" w:rsidP="00C9295D">
      <w:pPr>
        <w:widowControl w:val="0"/>
        <w:autoSpaceDE w:val="0"/>
        <w:autoSpaceDN w:val="0"/>
        <w:adjustRightInd w:val="0"/>
        <w:rPr>
          <w:u w:val="single"/>
        </w:rPr>
      </w:pPr>
      <w:r w:rsidRPr="00EA2C2E">
        <w:rPr>
          <w:u w:val="single"/>
        </w:rPr>
        <w:t>II.</w:t>
      </w:r>
      <w:r w:rsidR="00A53D4D" w:rsidRPr="00EA2C2E">
        <w:rPr>
          <w:u w:val="single"/>
        </w:rPr>
        <w:t>Poznaję Boga</w:t>
      </w:r>
      <w:r w:rsidR="003B4E85" w:rsidRPr="00EA2C2E">
        <w:rPr>
          <w:u w:val="single"/>
        </w:rPr>
        <w:t xml:space="preserve"> 12 - 23</w:t>
      </w:r>
    </w:p>
    <w:p w:rsidR="00A663EE" w:rsidRPr="00EA2C2E" w:rsidRDefault="00A663EE" w:rsidP="00C9295D">
      <w:pPr>
        <w:widowControl w:val="0"/>
        <w:autoSpaceDE w:val="0"/>
        <w:autoSpaceDN w:val="0"/>
        <w:adjustRightInd w:val="0"/>
      </w:pPr>
      <w:r w:rsidRPr="00EA2C2E">
        <w:t>Uczeń:</w:t>
      </w:r>
    </w:p>
    <w:p w:rsidR="00A50314" w:rsidRPr="00EA2C2E" w:rsidRDefault="00A50314" w:rsidP="00C9295D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Definiuje, czym jest Objawienie Boże.</w:t>
      </w:r>
    </w:p>
    <w:p w:rsidR="008A50E9" w:rsidRPr="00EA2C2E" w:rsidRDefault="008A50E9" w:rsidP="00C9295D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Stwierdza, że Pismo Święte zawiera słowo Boga, że składa się ze Starego i Nowego Testamentu.</w:t>
      </w:r>
    </w:p>
    <w:p w:rsidR="00304010" w:rsidRPr="00EA2C2E" w:rsidRDefault="00304010" w:rsidP="00C9295D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Wymienia wybrane księgi ze Starego Testamentu.</w:t>
      </w:r>
    </w:p>
    <w:p w:rsidR="008076E1" w:rsidRPr="00EA2C2E" w:rsidRDefault="00304010" w:rsidP="00C9295D">
      <w:pPr>
        <w:widowControl w:val="0"/>
        <w:autoSpaceDE w:val="0"/>
        <w:autoSpaceDN w:val="0"/>
        <w:adjustRightInd w:val="0"/>
      </w:pPr>
      <w:r w:rsidRPr="00EA2C2E">
        <w:t>• Wymienia kilka ksiąg Nowego Testament oraz ich autorów.</w:t>
      </w:r>
    </w:p>
    <w:p w:rsidR="00DC3BD2" w:rsidRPr="00EA2C2E" w:rsidRDefault="008F51A9" w:rsidP="00C9295D">
      <w:pPr>
        <w:pStyle w:val="Tekstpodstawowy"/>
        <w:spacing w:after="0"/>
      </w:pPr>
      <w:r w:rsidRPr="00EA2C2E">
        <w:t>• Wyjaśnia pojęcia „ewangelia”, „ewangeliści”.</w:t>
      </w:r>
    </w:p>
    <w:p w:rsidR="008F51A9" w:rsidRPr="00EA2C2E" w:rsidRDefault="00DC3BD2" w:rsidP="00C9295D">
      <w:pPr>
        <w:pStyle w:val="Tekstpodstawowy"/>
        <w:spacing w:after="0"/>
      </w:pPr>
      <w:r w:rsidRPr="00EA2C2E">
        <w:t>• Podkreśla znaczenie Ducha Świętego w odczytywaniu Pisma Świętego.</w:t>
      </w:r>
    </w:p>
    <w:p w:rsidR="006C4A0D" w:rsidRPr="00EA2C2E" w:rsidRDefault="006C4A0D" w:rsidP="00C9295D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Określa, kim są aniołowie.</w:t>
      </w:r>
    </w:p>
    <w:p w:rsidR="006C4A0D" w:rsidRPr="00EA2C2E" w:rsidRDefault="006C4A0D" w:rsidP="00C9295D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Wskazuje Pana Boga jako Stworzyciela aniołów.</w:t>
      </w:r>
    </w:p>
    <w:p w:rsidR="006468EA" w:rsidRPr="00EA2C2E" w:rsidRDefault="006468EA" w:rsidP="00C9295D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Podaje księgę, w której znajduje się opis stworzenia świata.</w:t>
      </w:r>
    </w:p>
    <w:p w:rsidR="005754F7" w:rsidRPr="00EA2C2E" w:rsidRDefault="005754F7" w:rsidP="00C9295D">
      <w:r w:rsidRPr="00EA2C2E">
        <w:t>• Na podstawie opisu biblijnego stwierdza, że Bóg stworzył człowieka „na swój obraz”.</w:t>
      </w:r>
    </w:p>
    <w:p w:rsidR="0045353C" w:rsidRPr="00EA2C2E" w:rsidRDefault="0045353C" w:rsidP="00C9295D">
      <w:r w:rsidRPr="00EA2C2E">
        <w:t>• Wymienia imiona pierwszych rodziców.</w:t>
      </w:r>
    </w:p>
    <w:p w:rsidR="007A444A" w:rsidRPr="00EA2C2E" w:rsidRDefault="007A444A" w:rsidP="00C9295D">
      <w:r w:rsidRPr="00EA2C2E">
        <w:t>• Wyjaśnia, co to jest Adwent i czym są roraty.</w:t>
      </w:r>
    </w:p>
    <w:p w:rsidR="00DC3BD2" w:rsidRPr="00EA2C2E" w:rsidRDefault="00DC3BD2" w:rsidP="00C9295D">
      <w:pPr>
        <w:widowControl w:val="0"/>
        <w:autoSpaceDE w:val="0"/>
        <w:autoSpaceDN w:val="0"/>
        <w:adjustRightInd w:val="0"/>
        <w:rPr>
          <w:u w:val="single"/>
        </w:rPr>
      </w:pPr>
    </w:p>
    <w:p w:rsidR="008076E1" w:rsidRPr="00EA2C2E" w:rsidRDefault="0057667A" w:rsidP="00C9295D">
      <w:pPr>
        <w:widowControl w:val="0"/>
        <w:autoSpaceDE w:val="0"/>
        <w:autoSpaceDN w:val="0"/>
        <w:adjustRightInd w:val="0"/>
        <w:rPr>
          <w:u w:val="single"/>
        </w:rPr>
      </w:pPr>
      <w:r w:rsidRPr="00EA2C2E">
        <w:rPr>
          <w:u w:val="single"/>
        </w:rPr>
        <w:t xml:space="preserve">III. </w:t>
      </w:r>
      <w:r w:rsidR="00107545" w:rsidRPr="00EA2C2E">
        <w:rPr>
          <w:u w:val="single"/>
        </w:rPr>
        <w:t>Pytam, w co wierzę</w:t>
      </w:r>
      <w:r w:rsidR="003B4E85" w:rsidRPr="00EA2C2E">
        <w:rPr>
          <w:u w:val="single"/>
        </w:rPr>
        <w:t xml:space="preserve"> 24 - 34</w:t>
      </w:r>
    </w:p>
    <w:p w:rsidR="008076E1" w:rsidRPr="00EA2C2E" w:rsidRDefault="008076E1" w:rsidP="00C9295D">
      <w:pPr>
        <w:widowControl w:val="0"/>
        <w:autoSpaceDE w:val="0"/>
        <w:autoSpaceDN w:val="0"/>
        <w:adjustRightInd w:val="0"/>
      </w:pPr>
      <w:r w:rsidRPr="00EA2C2E">
        <w:t>Uczeń:</w:t>
      </w:r>
    </w:p>
    <w:p w:rsidR="00501A16" w:rsidRPr="00EA2C2E" w:rsidRDefault="00501A16" w:rsidP="00C9295D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Wymienia podstawowe wydarzenia z życia Abrahama.</w:t>
      </w:r>
    </w:p>
    <w:p w:rsidR="00C933CF" w:rsidRPr="00EA2C2E" w:rsidRDefault="00501A16" w:rsidP="00C9295D">
      <w:pPr>
        <w:widowControl w:val="0"/>
        <w:autoSpaceDE w:val="0"/>
        <w:autoSpaceDN w:val="0"/>
        <w:adjustRightInd w:val="0"/>
      </w:pPr>
      <w:r w:rsidRPr="00EA2C2E">
        <w:t>• Opowiada historię Mojżesza.</w:t>
      </w:r>
    </w:p>
    <w:p w:rsidR="006B54BB" w:rsidRPr="00EA2C2E" w:rsidRDefault="006B54BB" w:rsidP="00C9295D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2C2E">
        <w:rPr>
          <w:rFonts w:ascii="Times New Roman" w:hAnsi="Times New Roman"/>
          <w:sz w:val="24"/>
          <w:szCs w:val="24"/>
        </w:rPr>
        <w:t>• Wyjaśnia misję Jana Chrzciciela oraz jego rolę w dziejach zbawienia.</w:t>
      </w:r>
    </w:p>
    <w:p w:rsidR="00534E0C" w:rsidRPr="00EA2C2E" w:rsidRDefault="00534E0C" w:rsidP="00C9295D">
      <w:pPr>
        <w:rPr>
          <w:rFonts w:eastAsia="Calibri"/>
          <w:lang w:eastAsia="en-US"/>
        </w:rPr>
      </w:pPr>
      <w:r w:rsidRPr="00EA2C2E">
        <w:rPr>
          <w:rFonts w:eastAsia="Calibri"/>
          <w:lang w:eastAsia="en-US"/>
        </w:rPr>
        <w:t>• Przedstawia rolę św. Józefa w życiu Jezusa i Maryi.</w:t>
      </w:r>
    </w:p>
    <w:p w:rsidR="00A15940" w:rsidRPr="00EA2C2E" w:rsidRDefault="00A15940" w:rsidP="00C9295D">
      <w:r w:rsidRPr="00EA2C2E">
        <w:t>• Omawia Boże Narodzenie jako tajemnicę ludzkiego narodzenia Jezusa w ubóstwie i słabości.</w:t>
      </w:r>
    </w:p>
    <w:p w:rsidR="00501A16" w:rsidRPr="00EA2C2E" w:rsidRDefault="00B94A0B" w:rsidP="00C9295D">
      <w:pPr>
        <w:widowControl w:val="0"/>
        <w:autoSpaceDE w:val="0"/>
        <w:autoSpaceDN w:val="0"/>
        <w:adjustRightInd w:val="0"/>
      </w:pPr>
      <w:r w:rsidRPr="00EA2C2E">
        <w:t>• Wymienia przykłady postaw wdzięczności Bogu za przyjęte sakramenty.</w:t>
      </w:r>
    </w:p>
    <w:p w:rsidR="001A5DB9" w:rsidRDefault="001C77C5" w:rsidP="00C9295D">
      <w:r w:rsidRPr="00EA2C2E">
        <w:t>• Wyjaśnia, że życie w przyjaźni z Chrystusem domaga się potrzeby poznawania Boga.</w:t>
      </w:r>
    </w:p>
    <w:p w:rsidR="001A5DB9" w:rsidRDefault="001A5DB9" w:rsidP="00C9295D"/>
    <w:p w:rsidR="00F4425D" w:rsidRPr="00EA2C2E" w:rsidRDefault="00F4425D" w:rsidP="00C9295D">
      <w:pPr>
        <w:widowControl w:val="0"/>
        <w:autoSpaceDE w:val="0"/>
        <w:autoSpaceDN w:val="0"/>
        <w:adjustRightInd w:val="0"/>
      </w:pPr>
    </w:p>
    <w:p w:rsidR="008076E1" w:rsidRPr="00EA2C2E" w:rsidRDefault="008076E1" w:rsidP="00C9295D">
      <w:pPr>
        <w:pStyle w:val="Akapitzlist1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A2C2E">
        <w:rPr>
          <w:rFonts w:ascii="Times New Roman" w:hAnsi="Times New Roman"/>
          <w:b/>
          <w:sz w:val="24"/>
          <w:szCs w:val="24"/>
        </w:rPr>
        <w:t>Sposoby sprawdzania osiągnięć edukacyjnych uczniów:</w:t>
      </w:r>
    </w:p>
    <w:p w:rsidR="008076E1" w:rsidRPr="00EA2C2E" w:rsidRDefault="008076E1" w:rsidP="00C9295D">
      <w:pPr>
        <w:numPr>
          <w:ilvl w:val="0"/>
          <w:numId w:val="1"/>
        </w:numPr>
        <w:autoSpaceDN w:val="0"/>
        <w:spacing w:line="264" w:lineRule="auto"/>
        <w:jc w:val="both"/>
      </w:pPr>
      <w:r w:rsidRPr="00EA2C2E">
        <w:t>wypowiedzi ustne,</w:t>
      </w:r>
    </w:p>
    <w:p w:rsidR="008076E1" w:rsidRPr="00EA2C2E" w:rsidRDefault="008076E1" w:rsidP="00C9295D">
      <w:pPr>
        <w:numPr>
          <w:ilvl w:val="0"/>
          <w:numId w:val="1"/>
        </w:numPr>
        <w:autoSpaceDN w:val="0"/>
        <w:spacing w:line="264" w:lineRule="auto"/>
        <w:jc w:val="both"/>
      </w:pPr>
      <w:r w:rsidRPr="00EA2C2E">
        <w:rPr>
          <w:bCs/>
        </w:rPr>
        <w:t>zadania domowe,</w:t>
      </w:r>
    </w:p>
    <w:p w:rsidR="00D06612" w:rsidRPr="00EA2C2E" w:rsidRDefault="008076E1" w:rsidP="00C9295D">
      <w:pPr>
        <w:numPr>
          <w:ilvl w:val="0"/>
          <w:numId w:val="1"/>
        </w:numPr>
        <w:autoSpaceDN w:val="0"/>
        <w:spacing w:line="264" w:lineRule="auto"/>
        <w:jc w:val="both"/>
      </w:pPr>
      <w:r w:rsidRPr="00EA2C2E">
        <w:rPr>
          <w:bCs/>
        </w:rPr>
        <w:t>ćwiczenia wykonywane w czasie lekcji.</w:t>
      </w:r>
    </w:p>
    <w:sectPr w:rsidR="00D06612" w:rsidRPr="00EA2C2E" w:rsidSect="00B725F7">
      <w:headerReference w:type="even" r:id="rId8"/>
      <w:head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A79" w:rsidRDefault="00061A79">
      <w:r>
        <w:separator/>
      </w:r>
    </w:p>
  </w:endnote>
  <w:endnote w:type="continuationSeparator" w:id="1">
    <w:p w:rsidR="00061A79" w:rsidRDefault="0006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dine401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A79" w:rsidRDefault="00061A79">
      <w:r>
        <w:separator/>
      </w:r>
    </w:p>
  </w:footnote>
  <w:footnote w:type="continuationSeparator" w:id="1">
    <w:p w:rsidR="00061A79" w:rsidRDefault="00061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80" w:rsidRDefault="00223845" w:rsidP="00743F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76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2780" w:rsidRDefault="00061A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80" w:rsidRDefault="00223845" w:rsidP="00743F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76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1A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02780" w:rsidRDefault="00061A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526"/>
    <w:multiLevelType w:val="hybridMultilevel"/>
    <w:tmpl w:val="868AD8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D32E0"/>
    <w:multiLevelType w:val="hybridMultilevel"/>
    <w:tmpl w:val="EA345A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85BBD"/>
    <w:multiLevelType w:val="hybridMultilevel"/>
    <w:tmpl w:val="75167034"/>
    <w:lvl w:ilvl="0" w:tplc="87764ADC">
      <w:start w:val="1"/>
      <w:numFmt w:val="decimal"/>
      <w:lvlText w:val="%1.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9F71EC"/>
    <w:multiLevelType w:val="hybridMultilevel"/>
    <w:tmpl w:val="6C84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A590D"/>
    <w:multiLevelType w:val="hybridMultilevel"/>
    <w:tmpl w:val="123CE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E6972"/>
    <w:multiLevelType w:val="hybridMultilevel"/>
    <w:tmpl w:val="FC948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5FD0"/>
    <w:multiLevelType w:val="hybridMultilevel"/>
    <w:tmpl w:val="FC6C87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381B01"/>
    <w:multiLevelType w:val="hybridMultilevel"/>
    <w:tmpl w:val="75302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5A79CE"/>
    <w:multiLevelType w:val="hybridMultilevel"/>
    <w:tmpl w:val="26E0E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77EE7"/>
    <w:multiLevelType w:val="hybridMultilevel"/>
    <w:tmpl w:val="566E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83B14"/>
    <w:multiLevelType w:val="hybridMultilevel"/>
    <w:tmpl w:val="80E08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56750"/>
    <w:multiLevelType w:val="hybridMultilevel"/>
    <w:tmpl w:val="5340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C3C31"/>
    <w:multiLevelType w:val="hybridMultilevel"/>
    <w:tmpl w:val="D632E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F327FA"/>
    <w:multiLevelType w:val="hybridMultilevel"/>
    <w:tmpl w:val="A07A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A2B46"/>
    <w:multiLevelType w:val="hybridMultilevel"/>
    <w:tmpl w:val="8F46E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B477E"/>
    <w:multiLevelType w:val="hybridMultilevel"/>
    <w:tmpl w:val="0060C4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BA7DCB"/>
    <w:multiLevelType w:val="hybridMultilevel"/>
    <w:tmpl w:val="5CDA7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AC17F8"/>
    <w:multiLevelType w:val="hybridMultilevel"/>
    <w:tmpl w:val="92DA5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017AB"/>
    <w:multiLevelType w:val="hybridMultilevel"/>
    <w:tmpl w:val="77F094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600E79"/>
    <w:multiLevelType w:val="hybridMultilevel"/>
    <w:tmpl w:val="DE72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3154C"/>
    <w:multiLevelType w:val="hybridMultilevel"/>
    <w:tmpl w:val="732E4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1620A"/>
    <w:multiLevelType w:val="hybridMultilevel"/>
    <w:tmpl w:val="E07ED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92990"/>
    <w:multiLevelType w:val="hybridMultilevel"/>
    <w:tmpl w:val="501CB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509A8"/>
    <w:multiLevelType w:val="hybridMultilevel"/>
    <w:tmpl w:val="30D6FC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1860A1"/>
    <w:multiLevelType w:val="hybridMultilevel"/>
    <w:tmpl w:val="84B245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00152C"/>
    <w:multiLevelType w:val="hybridMultilevel"/>
    <w:tmpl w:val="B6989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6F03C7"/>
    <w:multiLevelType w:val="hybridMultilevel"/>
    <w:tmpl w:val="3F38B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611DE7"/>
    <w:multiLevelType w:val="hybridMultilevel"/>
    <w:tmpl w:val="D9D2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21BD1"/>
    <w:multiLevelType w:val="hybridMultilevel"/>
    <w:tmpl w:val="AEA21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96C92"/>
    <w:multiLevelType w:val="hybridMultilevel"/>
    <w:tmpl w:val="CA54B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777D72"/>
    <w:multiLevelType w:val="hybridMultilevel"/>
    <w:tmpl w:val="88581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D1340C"/>
    <w:multiLevelType w:val="hybridMultilevel"/>
    <w:tmpl w:val="D7A0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36947"/>
    <w:multiLevelType w:val="hybridMultilevel"/>
    <w:tmpl w:val="532AD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46835"/>
    <w:multiLevelType w:val="hybridMultilevel"/>
    <w:tmpl w:val="048CCB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772D4A"/>
    <w:multiLevelType w:val="hybridMultilevel"/>
    <w:tmpl w:val="63726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0"/>
  </w:num>
  <w:num w:numId="5">
    <w:abstractNumId w:val="0"/>
  </w:num>
  <w:num w:numId="6">
    <w:abstractNumId w:val="25"/>
  </w:num>
  <w:num w:numId="7">
    <w:abstractNumId w:val="33"/>
  </w:num>
  <w:num w:numId="8">
    <w:abstractNumId w:val="6"/>
  </w:num>
  <w:num w:numId="9">
    <w:abstractNumId w:val="16"/>
  </w:num>
  <w:num w:numId="10">
    <w:abstractNumId w:val="12"/>
  </w:num>
  <w:num w:numId="11">
    <w:abstractNumId w:val="15"/>
  </w:num>
  <w:num w:numId="12">
    <w:abstractNumId w:val="34"/>
  </w:num>
  <w:num w:numId="13">
    <w:abstractNumId w:val="29"/>
  </w:num>
  <w:num w:numId="14">
    <w:abstractNumId w:val="3"/>
  </w:num>
  <w:num w:numId="15">
    <w:abstractNumId w:val="22"/>
  </w:num>
  <w:num w:numId="16">
    <w:abstractNumId w:val="5"/>
  </w:num>
  <w:num w:numId="17">
    <w:abstractNumId w:val="13"/>
  </w:num>
  <w:num w:numId="18">
    <w:abstractNumId w:val="28"/>
  </w:num>
  <w:num w:numId="19">
    <w:abstractNumId w:val="11"/>
  </w:num>
  <w:num w:numId="20">
    <w:abstractNumId w:val="24"/>
  </w:num>
  <w:num w:numId="21">
    <w:abstractNumId w:val="14"/>
  </w:num>
  <w:num w:numId="22">
    <w:abstractNumId w:val="10"/>
  </w:num>
  <w:num w:numId="23">
    <w:abstractNumId w:val="17"/>
  </w:num>
  <w:num w:numId="24">
    <w:abstractNumId w:val="4"/>
  </w:num>
  <w:num w:numId="25">
    <w:abstractNumId w:val="31"/>
  </w:num>
  <w:num w:numId="26">
    <w:abstractNumId w:val="32"/>
  </w:num>
  <w:num w:numId="27">
    <w:abstractNumId w:val="20"/>
  </w:num>
  <w:num w:numId="28">
    <w:abstractNumId w:val="8"/>
  </w:num>
  <w:num w:numId="29">
    <w:abstractNumId w:val="26"/>
  </w:num>
  <w:num w:numId="30">
    <w:abstractNumId w:val="21"/>
  </w:num>
  <w:num w:numId="31">
    <w:abstractNumId w:val="9"/>
  </w:num>
  <w:num w:numId="32">
    <w:abstractNumId w:val="19"/>
  </w:num>
  <w:num w:numId="33">
    <w:abstractNumId w:val="23"/>
  </w:num>
  <w:num w:numId="34">
    <w:abstractNumId w:val="1"/>
  </w:num>
  <w:num w:numId="35">
    <w:abstractNumId w:val="18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1E8A"/>
    <w:rsid w:val="000032D3"/>
    <w:rsid w:val="00005EDB"/>
    <w:rsid w:val="00037439"/>
    <w:rsid w:val="000379C0"/>
    <w:rsid w:val="0004662F"/>
    <w:rsid w:val="00060E0F"/>
    <w:rsid w:val="00061A79"/>
    <w:rsid w:val="00083B51"/>
    <w:rsid w:val="000B5235"/>
    <w:rsid w:val="000B63D9"/>
    <w:rsid w:val="000D09EC"/>
    <w:rsid w:val="000D0E7A"/>
    <w:rsid w:val="000E5F32"/>
    <w:rsid w:val="00104FCF"/>
    <w:rsid w:val="00107545"/>
    <w:rsid w:val="00116CA9"/>
    <w:rsid w:val="0012146E"/>
    <w:rsid w:val="00143943"/>
    <w:rsid w:val="00147C1A"/>
    <w:rsid w:val="00150B54"/>
    <w:rsid w:val="001631E6"/>
    <w:rsid w:val="00172963"/>
    <w:rsid w:val="00186FB1"/>
    <w:rsid w:val="00192887"/>
    <w:rsid w:val="00195327"/>
    <w:rsid w:val="001A40D6"/>
    <w:rsid w:val="001A5DB9"/>
    <w:rsid w:val="001A6111"/>
    <w:rsid w:val="001B3373"/>
    <w:rsid w:val="001C757C"/>
    <w:rsid w:val="001C77C5"/>
    <w:rsid w:val="001D2F59"/>
    <w:rsid w:val="001D7BFB"/>
    <w:rsid w:val="001E5C46"/>
    <w:rsid w:val="00201991"/>
    <w:rsid w:val="002212D5"/>
    <w:rsid w:val="00223845"/>
    <w:rsid w:val="002407AD"/>
    <w:rsid w:val="00250A79"/>
    <w:rsid w:val="00252DA6"/>
    <w:rsid w:val="0025580D"/>
    <w:rsid w:val="002710CD"/>
    <w:rsid w:val="0027347F"/>
    <w:rsid w:val="0028001A"/>
    <w:rsid w:val="002800C3"/>
    <w:rsid w:val="00281883"/>
    <w:rsid w:val="00297A5A"/>
    <w:rsid w:val="002A03B6"/>
    <w:rsid w:val="002A256F"/>
    <w:rsid w:val="002A5DD2"/>
    <w:rsid w:val="002C2315"/>
    <w:rsid w:val="002C76C6"/>
    <w:rsid w:val="002D000F"/>
    <w:rsid w:val="002E1E8A"/>
    <w:rsid w:val="002E3573"/>
    <w:rsid w:val="002F1F2F"/>
    <w:rsid w:val="00300028"/>
    <w:rsid w:val="00304010"/>
    <w:rsid w:val="003100D5"/>
    <w:rsid w:val="00311F8D"/>
    <w:rsid w:val="00311FAD"/>
    <w:rsid w:val="00321697"/>
    <w:rsid w:val="0032587F"/>
    <w:rsid w:val="0032673D"/>
    <w:rsid w:val="003466FC"/>
    <w:rsid w:val="0035606D"/>
    <w:rsid w:val="003668B2"/>
    <w:rsid w:val="00371B0B"/>
    <w:rsid w:val="0037768F"/>
    <w:rsid w:val="00390A3C"/>
    <w:rsid w:val="0039107A"/>
    <w:rsid w:val="003939FD"/>
    <w:rsid w:val="003A3EA0"/>
    <w:rsid w:val="003A66C1"/>
    <w:rsid w:val="003A6866"/>
    <w:rsid w:val="003B4E85"/>
    <w:rsid w:val="003B5692"/>
    <w:rsid w:val="003C1450"/>
    <w:rsid w:val="003C4C21"/>
    <w:rsid w:val="003C5A2F"/>
    <w:rsid w:val="003E470E"/>
    <w:rsid w:val="003E47A0"/>
    <w:rsid w:val="003E745F"/>
    <w:rsid w:val="003F5D31"/>
    <w:rsid w:val="004159E9"/>
    <w:rsid w:val="004160EA"/>
    <w:rsid w:val="00430486"/>
    <w:rsid w:val="0045353C"/>
    <w:rsid w:val="00481FE5"/>
    <w:rsid w:val="00482F64"/>
    <w:rsid w:val="004964D0"/>
    <w:rsid w:val="004C48F6"/>
    <w:rsid w:val="004C7891"/>
    <w:rsid w:val="004D5E31"/>
    <w:rsid w:val="004D635C"/>
    <w:rsid w:val="004E35B9"/>
    <w:rsid w:val="00501A16"/>
    <w:rsid w:val="0051193E"/>
    <w:rsid w:val="0053205E"/>
    <w:rsid w:val="00534E0C"/>
    <w:rsid w:val="00542747"/>
    <w:rsid w:val="00545B67"/>
    <w:rsid w:val="005517AA"/>
    <w:rsid w:val="005525E2"/>
    <w:rsid w:val="00562F28"/>
    <w:rsid w:val="00563F56"/>
    <w:rsid w:val="005754F7"/>
    <w:rsid w:val="0057667A"/>
    <w:rsid w:val="005878FD"/>
    <w:rsid w:val="00593BEC"/>
    <w:rsid w:val="00595756"/>
    <w:rsid w:val="00597E73"/>
    <w:rsid w:val="005A48E8"/>
    <w:rsid w:val="005B5285"/>
    <w:rsid w:val="005C1774"/>
    <w:rsid w:val="005C72D6"/>
    <w:rsid w:val="005E0A80"/>
    <w:rsid w:val="005E11A0"/>
    <w:rsid w:val="005F618A"/>
    <w:rsid w:val="00614510"/>
    <w:rsid w:val="00616E17"/>
    <w:rsid w:val="00617C23"/>
    <w:rsid w:val="00621079"/>
    <w:rsid w:val="00621DC1"/>
    <w:rsid w:val="00625505"/>
    <w:rsid w:val="00635BDA"/>
    <w:rsid w:val="006468EA"/>
    <w:rsid w:val="00653C32"/>
    <w:rsid w:val="0069011C"/>
    <w:rsid w:val="006B54BB"/>
    <w:rsid w:val="006B7DA5"/>
    <w:rsid w:val="006C0A6B"/>
    <w:rsid w:val="006C4978"/>
    <w:rsid w:val="006C4A0D"/>
    <w:rsid w:val="006E2DB4"/>
    <w:rsid w:val="006E4031"/>
    <w:rsid w:val="006F5E80"/>
    <w:rsid w:val="006F6657"/>
    <w:rsid w:val="0072054C"/>
    <w:rsid w:val="007335B1"/>
    <w:rsid w:val="0074005F"/>
    <w:rsid w:val="00756AB4"/>
    <w:rsid w:val="0076261F"/>
    <w:rsid w:val="00763FD2"/>
    <w:rsid w:val="007A14BB"/>
    <w:rsid w:val="007A444A"/>
    <w:rsid w:val="007A5C0E"/>
    <w:rsid w:val="007B51F2"/>
    <w:rsid w:val="007B6F40"/>
    <w:rsid w:val="007C0982"/>
    <w:rsid w:val="007C3368"/>
    <w:rsid w:val="007C5E0F"/>
    <w:rsid w:val="007D5A1D"/>
    <w:rsid w:val="007F054A"/>
    <w:rsid w:val="007F649E"/>
    <w:rsid w:val="008008DA"/>
    <w:rsid w:val="00801A9B"/>
    <w:rsid w:val="0080243A"/>
    <w:rsid w:val="008052D4"/>
    <w:rsid w:val="008076E1"/>
    <w:rsid w:val="00831EC0"/>
    <w:rsid w:val="00841EC3"/>
    <w:rsid w:val="008437D7"/>
    <w:rsid w:val="00843EE3"/>
    <w:rsid w:val="0084741C"/>
    <w:rsid w:val="00851048"/>
    <w:rsid w:val="00853CDF"/>
    <w:rsid w:val="00885E7D"/>
    <w:rsid w:val="0089338C"/>
    <w:rsid w:val="00895A98"/>
    <w:rsid w:val="008A50E9"/>
    <w:rsid w:val="008B07DC"/>
    <w:rsid w:val="008B7433"/>
    <w:rsid w:val="008C6F64"/>
    <w:rsid w:val="008C7B8A"/>
    <w:rsid w:val="008D1E44"/>
    <w:rsid w:val="008E04D0"/>
    <w:rsid w:val="008F32FE"/>
    <w:rsid w:val="008F51A9"/>
    <w:rsid w:val="00910C01"/>
    <w:rsid w:val="00924C14"/>
    <w:rsid w:val="0096254E"/>
    <w:rsid w:val="00970448"/>
    <w:rsid w:val="009803CF"/>
    <w:rsid w:val="009869ED"/>
    <w:rsid w:val="00992637"/>
    <w:rsid w:val="009A6DF9"/>
    <w:rsid w:val="009A7474"/>
    <w:rsid w:val="009B2E71"/>
    <w:rsid w:val="009C2E94"/>
    <w:rsid w:val="009C51C2"/>
    <w:rsid w:val="009D0A1F"/>
    <w:rsid w:val="009D10B1"/>
    <w:rsid w:val="009D264D"/>
    <w:rsid w:val="00A14C93"/>
    <w:rsid w:val="00A15940"/>
    <w:rsid w:val="00A15F59"/>
    <w:rsid w:val="00A2241D"/>
    <w:rsid w:val="00A34646"/>
    <w:rsid w:val="00A4228A"/>
    <w:rsid w:val="00A4250D"/>
    <w:rsid w:val="00A50314"/>
    <w:rsid w:val="00A53D4D"/>
    <w:rsid w:val="00A568A0"/>
    <w:rsid w:val="00A663EE"/>
    <w:rsid w:val="00A70749"/>
    <w:rsid w:val="00A70EFB"/>
    <w:rsid w:val="00A77FCA"/>
    <w:rsid w:val="00A809A2"/>
    <w:rsid w:val="00A8727B"/>
    <w:rsid w:val="00A878F9"/>
    <w:rsid w:val="00A93A46"/>
    <w:rsid w:val="00A95E78"/>
    <w:rsid w:val="00A97BCA"/>
    <w:rsid w:val="00AB2458"/>
    <w:rsid w:val="00AC5A3C"/>
    <w:rsid w:val="00AD1D86"/>
    <w:rsid w:val="00AF689A"/>
    <w:rsid w:val="00B07F08"/>
    <w:rsid w:val="00B20C4E"/>
    <w:rsid w:val="00B210FE"/>
    <w:rsid w:val="00B37219"/>
    <w:rsid w:val="00B4417C"/>
    <w:rsid w:val="00B454A3"/>
    <w:rsid w:val="00B56624"/>
    <w:rsid w:val="00B63798"/>
    <w:rsid w:val="00B762E2"/>
    <w:rsid w:val="00B828A1"/>
    <w:rsid w:val="00B87698"/>
    <w:rsid w:val="00B94A0B"/>
    <w:rsid w:val="00BC68EA"/>
    <w:rsid w:val="00BF13F9"/>
    <w:rsid w:val="00BF5E15"/>
    <w:rsid w:val="00C0617E"/>
    <w:rsid w:val="00C064BF"/>
    <w:rsid w:val="00C11379"/>
    <w:rsid w:val="00C11D9B"/>
    <w:rsid w:val="00C12B58"/>
    <w:rsid w:val="00C20634"/>
    <w:rsid w:val="00C2722E"/>
    <w:rsid w:val="00C27E79"/>
    <w:rsid w:val="00C30637"/>
    <w:rsid w:val="00C435CF"/>
    <w:rsid w:val="00C43789"/>
    <w:rsid w:val="00C46D0D"/>
    <w:rsid w:val="00C518DE"/>
    <w:rsid w:val="00C52A0F"/>
    <w:rsid w:val="00C62FBC"/>
    <w:rsid w:val="00C63B49"/>
    <w:rsid w:val="00C65CAA"/>
    <w:rsid w:val="00C74E09"/>
    <w:rsid w:val="00C9295D"/>
    <w:rsid w:val="00C933CF"/>
    <w:rsid w:val="00C946B0"/>
    <w:rsid w:val="00CB3E65"/>
    <w:rsid w:val="00CB799C"/>
    <w:rsid w:val="00CF09E6"/>
    <w:rsid w:val="00CF64E9"/>
    <w:rsid w:val="00D0084A"/>
    <w:rsid w:val="00D04705"/>
    <w:rsid w:val="00D06612"/>
    <w:rsid w:val="00D06ED3"/>
    <w:rsid w:val="00D2474E"/>
    <w:rsid w:val="00D4595F"/>
    <w:rsid w:val="00D5637E"/>
    <w:rsid w:val="00D60C46"/>
    <w:rsid w:val="00D659A6"/>
    <w:rsid w:val="00D6752B"/>
    <w:rsid w:val="00D725C4"/>
    <w:rsid w:val="00D85B5B"/>
    <w:rsid w:val="00D85C07"/>
    <w:rsid w:val="00D90853"/>
    <w:rsid w:val="00DB4072"/>
    <w:rsid w:val="00DC3BD2"/>
    <w:rsid w:val="00DD18C9"/>
    <w:rsid w:val="00DD67B0"/>
    <w:rsid w:val="00DE0581"/>
    <w:rsid w:val="00E0159B"/>
    <w:rsid w:val="00E20E11"/>
    <w:rsid w:val="00E25859"/>
    <w:rsid w:val="00E30C6A"/>
    <w:rsid w:val="00E37D90"/>
    <w:rsid w:val="00E43FA0"/>
    <w:rsid w:val="00E510E6"/>
    <w:rsid w:val="00E666C8"/>
    <w:rsid w:val="00E67E9A"/>
    <w:rsid w:val="00E72D3B"/>
    <w:rsid w:val="00E90EB7"/>
    <w:rsid w:val="00E93532"/>
    <w:rsid w:val="00E97ACC"/>
    <w:rsid w:val="00EA0F00"/>
    <w:rsid w:val="00EA2C2E"/>
    <w:rsid w:val="00EB589D"/>
    <w:rsid w:val="00EC00C7"/>
    <w:rsid w:val="00EF0C67"/>
    <w:rsid w:val="00EF681D"/>
    <w:rsid w:val="00F02819"/>
    <w:rsid w:val="00F23F45"/>
    <w:rsid w:val="00F24458"/>
    <w:rsid w:val="00F24EE7"/>
    <w:rsid w:val="00F37FFD"/>
    <w:rsid w:val="00F41419"/>
    <w:rsid w:val="00F4425D"/>
    <w:rsid w:val="00F44957"/>
    <w:rsid w:val="00F44E56"/>
    <w:rsid w:val="00F5264A"/>
    <w:rsid w:val="00F6383C"/>
    <w:rsid w:val="00F63B50"/>
    <w:rsid w:val="00F719D9"/>
    <w:rsid w:val="00F90D82"/>
    <w:rsid w:val="00FA3ECE"/>
    <w:rsid w:val="00FB35F9"/>
    <w:rsid w:val="00FB48C4"/>
    <w:rsid w:val="00FC1232"/>
    <w:rsid w:val="00FE268C"/>
    <w:rsid w:val="00FE69AD"/>
    <w:rsid w:val="00FF2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7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76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076E1"/>
  </w:style>
  <w:style w:type="paragraph" w:customStyle="1" w:styleId="Akapitzlist1">
    <w:name w:val="Akapit z listą1"/>
    <w:basedOn w:val="Normalny"/>
    <w:uiPriority w:val="99"/>
    <w:rsid w:val="008076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9D10B1"/>
    <w:rPr>
      <w:i/>
      <w:iCs/>
    </w:rPr>
  </w:style>
  <w:style w:type="paragraph" w:styleId="Tekstpodstawowy">
    <w:name w:val="Body Text"/>
    <w:basedOn w:val="Normalny"/>
    <w:link w:val="TekstpodstawowyZnak"/>
    <w:rsid w:val="009D10B1"/>
    <w:pPr>
      <w:widowControl w:val="0"/>
      <w:suppressAutoHyphens/>
      <w:spacing w:after="120" w:line="100" w:lineRule="atLeast"/>
    </w:pPr>
    <w:rPr>
      <w:rFonts w:eastAsia="Andale Sans UI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D10B1"/>
    <w:rPr>
      <w:rFonts w:ascii="Times New Roman" w:eastAsia="Andale Sans UI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878FD"/>
    <w:pPr>
      <w:ind w:left="720"/>
      <w:contextualSpacing/>
    </w:pPr>
  </w:style>
  <w:style w:type="paragraph" w:styleId="Bezodstpw">
    <w:name w:val="No Spacing"/>
    <w:uiPriority w:val="1"/>
    <w:qFormat/>
    <w:rsid w:val="00C933C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Bezodstpw1">
    <w:name w:val="Bez odstępów1"/>
    <w:basedOn w:val="Normalny"/>
    <w:rsid w:val="00C62FBC"/>
    <w:pPr>
      <w:suppressAutoHyphens/>
      <w:spacing w:line="100" w:lineRule="atLeast"/>
    </w:pPr>
    <w:rPr>
      <w:rFonts w:ascii="Cambria" w:eastAsia="Calibri" w:hAnsi="Cambria"/>
      <w:kern w:val="1"/>
      <w:lang w:val="en-US" w:eastAsia="hi-IN" w:bidi="hi-IN"/>
    </w:rPr>
  </w:style>
  <w:style w:type="paragraph" w:customStyle="1" w:styleId="Akapitzlist2">
    <w:name w:val="Akapit z listą2"/>
    <w:basedOn w:val="Normalny"/>
    <w:rsid w:val="00563F56"/>
    <w:pPr>
      <w:suppressAutoHyphens/>
      <w:spacing w:line="100" w:lineRule="atLeast"/>
      <w:ind w:left="720"/>
    </w:pPr>
    <w:rPr>
      <w:rFonts w:eastAsia="Lucida Sans Unicode" w:cs="Mangal"/>
      <w:kern w:val="1"/>
      <w:lang w:eastAsia="hi-IN" w:bidi="hi-IN"/>
    </w:rPr>
  </w:style>
  <w:style w:type="paragraph" w:customStyle="1" w:styleId="Bezodstpw2">
    <w:name w:val="Bez odstępów2"/>
    <w:basedOn w:val="Normalny"/>
    <w:rsid w:val="00FE69AD"/>
    <w:pPr>
      <w:suppressAutoHyphens/>
      <w:spacing w:line="100" w:lineRule="atLeast"/>
    </w:pPr>
    <w:rPr>
      <w:rFonts w:ascii="Cambria" w:hAnsi="Cambria"/>
      <w:kern w:val="1"/>
      <w:lang w:val="en-US" w:eastAsia="hi-IN" w:bidi="hi-IN"/>
    </w:rPr>
  </w:style>
  <w:style w:type="paragraph" w:customStyle="1" w:styleId="Akapitzlist3">
    <w:name w:val="Akapit z listą3"/>
    <w:basedOn w:val="Normalny"/>
    <w:rsid w:val="003A6866"/>
    <w:pPr>
      <w:suppressAutoHyphens/>
      <w:ind w:left="720"/>
    </w:pPr>
    <w:rPr>
      <w:rFonts w:ascii="Calibri" w:hAnsi="Calibri"/>
      <w:kern w:val="1"/>
      <w:lang w:eastAsia="hi-IN" w:bidi="hi-IN"/>
    </w:rPr>
  </w:style>
  <w:style w:type="character" w:customStyle="1" w:styleId="WW-Absatz-Standardschriftart11">
    <w:name w:val="WW-Absatz-Standardschriftart11"/>
    <w:rsid w:val="00104FCF"/>
  </w:style>
  <w:style w:type="character" w:customStyle="1" w:styleId="WW-Absatz-Standardschriftart11111">
    <w:name w:val="WW-Absatz-Standardschriftart11111"/>
    <w:rsid w:val="00E67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0411-CA44-43B3-AE1F-798B94C4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Pola</cp:lastModifiedBy>
  <cp:revision>2</cp:revision>
  <dcterms:created xsi:type="dcterms:W3CDTF">2020-09-27T17:51:00Z</dcterms:created>
  <dcterms:modified xsi:type="dcterms:W3CDTF">2020-09-27T17:51:00Z</dcterms:modified>
</cp:coreProperties>
</file>